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EE6B2" w14:textId="7431306E" w:rsidR="00294165" w:rsidRDefault="00294165" w:rsidP="00294165">
      <w:pPr>
        <w:spacing w:before="120"/>
      </w:pPr>
    </w:p>
    <w:tbl>
      <w:tblPr>
        <w:tblpPr w:leftFromText="141" w:rightFromText="141" w:vertAnchor="text" w:horzAnchor="margin" w:tblpY="320"/>
        <w:tblW w:w="0" w:type="auto"/>
        <w:tblLook w:val="04A0" w:firstRow="1" w:lastRow="0" w:firstColumn="1" w:lastColumn="0" w:noHBand="0" w:noVBand="1"/>
      </w:tblPr>
      <w:tblGrid>
        <w:gridCol w:w="5681"/>
        <w:gridCol w:w="2376"/>
        <w:gridCol w:w="1013"/>
      </w:tblGrid>
      <w:tr w:rsidR="001D531F" w:rsidRPr="0049423E" w14:paraId="4E610BBF" w14:textId="77777777" w:rsidTr="00151C7F">
        <w:tc>
          <w:tcPr>
            <w:tcW w:w="5681" w:type="dxa"/>
          </w:tcPr>
          <w:p w14:paraId="2C578603" w14:textId="6815F425" w:rsidR="001D531F" w:rsidRPr="00354518" w:rsidRDefault="001D531F" w:rsidP="00151C7F">
            <w:pPr>
              <w:pStyle w:val="Bezmezer"/>
            </w:pPr>
            <w:r w:rsidRPr="00354518">
              <w:t xml:space="preserve">ČZ: </w:t>
            </w:r>
            <w:r w:rsidR="008A7526">
              <w:t>2</w:t>
            </w:r>
            <w:r>
              <w:t>/2018</w:t>
            </w:r>
          </w:p>
        </w:tc>
        <w:tc>
          <w:tcPr>
            <w:tcW w:w="3389" w:type="dxa"/>
            <w:gridSpan w:val="2"/>
          </w:tcPr>
          <w:p w14:paraId="34BCE9C5" w14:textId="5C5E8D41" w:rsidR="001D531F" w:rsidRPr="00354518" w:rsidRDefault="001D531F" w:rsidP="008903F7">
            <w:pPr>
              <w:pStyle w:val="Bezmezer"/>
              <w:ind w:right="-170"/>
            </w:pPr>
            <w:r w:rsidRPr="00354518">
              <w:t>V</w:t>
            </w:r>
            <w:r w:rsidR="008903F7">
              <w:t>e Vidnavě dne 15. května</w:t>
            </w:r>
            <w:r>
              <w:t xml:space="preserve"> 2018</w:t>
            </w:r>
          </w:p>
        </w:tc>
      </w:tr>
      <w:tr w:rsidR="001D531F" w:rsidRPr="0049423E" w14:paraId="30E411A3" w14:textId="77777777" w:rsidTr="00151C7F">
        <w:tc>
          <w:tcPr>
            <w:tcW w:w="5681" w:type="dxa"/>
          </w:tcPr>
          <w:p w14:paraId="7C0C8EC7" w14:textId="77777777" w:rsidR="001D531F" w:rsidRPr="0049423E" w:rsidRDefault="001D531F" w:rsidP="00151C7F">
            <w:pPr>
              <w:pStyle w:val="Bezmezer"/>
            </w:pPr>
          </w:p>
        </w:tc>
        <w:tc>
          <w:tcPr>
            <w:tcW w:w="2376" w:type="dxa"/>
          </w:tcPr>
          <w:p w14:paraId="08CE53D2" w14:textId="77777777" w:rsidR="001D531F" w:rsidRPr="0049423E" w:rsidRDefault="001D531F" w:rsidP="00151C7F">
            <w:pPr>
              <w:pStyle w:val="Bezmezer"/>
              <w:rPr>
                <w:sz w:val="18"/>
                <w:szCs w:val="18"/>
              </w:rPr>
            </w:pPr>
          </w:p>
        </w:tc>
        <w:tc>
          <w:tcPr>
            <w:tcW w:w="1013" w:type="dxa"/>
          </w:tcPr>
          <w:p w14:paraId="6E724593" w14:textId="77777777" w:rsidR="001D531F" w:rsidRPr="0049423E" w:rsidRDefault="001D531F" w:rsidP="00151C7F">
            <w:pPr>
              <w:pStyle w:val="Bezmezer"/>
            </w:pPr>
          </w:p>
        </w:tc>
      </w:tr>
      <w:tr w:rsidR="001D531F" w:rsidRPr="0049423E" w14:paraId="577D2567" w14:textId="77777777" w:rsidTr="00151C7F">
        <w:tc>
          <w:tcPr>
            <w:tcW w:w="5681" w:type="dxa"/>
          </w:tcPr>
          <w:p w14:paraId="38857029" w14:textId="77777777" w:rsidR="001D531F" w:rsidRPr="0049423E" w:rsidRDefault="001D531F" w:rsidP="00151C7F">
            <w:pPr>
              <w:pStyle w:val="Bezmezer"/>
            </w:pPr>
          </w:p>
        </w:tc>
        <w:tc>
          <w:tcPr>
            <w:tcW w:w="2376" w:type="dxa"/>
            <w:vAlign w:val="bottom"/>
          </w:tcPr>
          <w:p w14:paraId="722C957B" w14:textId="77777777" w:rsidR="001D531F" w:rsidRPr="0049423E" w:rsidRDefault="001D531F" w:rsidP="00151C7F">
            <w:pPr>
              <w:pStyle w:val="Bezmezer"/>
              <w:rPr>
                <w:sz w:val="18"/>
                <w:szCs w:val="18"/>
              </w:rPr>
            </w:pPr>
            <w:r w:rsidRPr="0049423E">
              <w:rPr>
                <w:sz w:val="18"/>
                <w:szCs w:val="18"/>
              </w:rPr>
              <w:t>Počet výtisků:</w:t>
            </w:r>
          </w:p>
        </w:tc>
        <w:tc>
          <w:tcPr>
            <w:tcW w:w="1013" w:type="dxa"/>
            <w:vAlign w:val="bottom"/>
          </w:tcPr>
          <w:p w14:paraId="336F7F8D" w14:textId="77777777" w:rsidR="001D531F" w:rsidRPr="0049423E" w:rsidRDefault="001D531F" w:rsidP="00151C7F">
            <w:pPr>
              <w:pStyle w:val="Bezmezer"/>
              <w:jc w:val="right"/>
              <w:rPr>
                <w:sz w:val="18"/>
                <w:szCs w:val="18"/>
              </w:rPr>
            </w:pPr>
            <w:r>
              <w:rPr>
                <w:sz w:val="18"/>
                <w:szCs w:val="18"/>
              </w:rPr>
              <w:t>1</w:t>
            </w:r>
          </w:p>
        </w:tc>
      </w:tr>
      <w:tr w:rsidR="001D531F" w:rsidRPr="0049423E" w14:paraId="38279BCB" w14:textId="77777777" w:rsidTr="00151C7F">
        <w:tc>
          <w:tcPr>
            <w:tcW w:w="5681" w:type="dxa"/>
          </w:tcPr>
          <w:p w14:paraId="7710D0CF" w14:textId="77777777" w:rsidR="001D531F" w:rsidRPr="0049423E" w:rsidRDefault="001D531F" w:rsidP="00151C7F">
            <w:pPr>
              <w:pStyle w:val="Bezmezer"/>
            </w:pPr>
          </w:p>
        </w:tc>
        <w:tc>
          <w:tcPr>
            <w:tcW w:w="2376" w:type="dxa"/>
            <w:vAlign w:val="bottom"/>
          </w:tcPr>
          <w:p w14:paraId="5B2780B8" w14:textId="77777777" w:rsidR="001D531F" w:rsidRPr="0049423E" w:rsidRDefault="001D531F" w:rsidP="00151C7F">
            <w:pPr>
              <w:pStyle w:val="Bezmezer"/>
              <w:rPr>
                <w:sz w:val="18"/>
                <w:szCs w:val="18"/>
              </w:rPr>
            </w:pPr>
            <w:r w:rsidRPr="0049423E">
              <w:rPr>
                <w:sz w:val="18"/>
                <w:szCs w:val="18"/>
              </w:rPr>
              <w:t>Výtisk číslo:</w:t>
            </w:r>
          </w:p>
        </w:tc>
        <w:tc>
          <w:tcPr>
            <w:tcW w:w="1013" w:type="dxa"/>
            <w:vAlign w:val="bottom"/>
          </w:tcPr>
          <w:p w14:paraId="158205DD" w14:textId="77777777" w:rsidR="001D531F" w:rsidRPr="0049423E" w:rsidRDefault="001D531F" w:rsidP="00151C7F">
            <w:pPr>
              <w:pStyle w:val="Bezmezer"/>
              <w:jc w:val="right"/>
              <w:rPr>
                <w:sz w:val="18"/>
                <w:szCs w:val="18"/>
              </w:rPr>
            </w:pPr>
          </w:p>
        </w:tc>
      </w:tr>
      <w:tr w:rsidR="001D531F" w:rsidRPr="0049423E" w14:paraId="049E6796" w14:textId="77777777" w:rsidTr="00151C7F">
        <w:tc>
          <w:tcPr>
            <w:tcW w:w="5681" w:type="dxa"/>
          </w:tcPr>
          <w:p w14:paraId="6290908A" w14:textId="77777777" w:rsidR="001D531F" w:rsidRPr="0049423E" w:rsidRDefault="001D531F" w:rsidP="00151C7F">
            <w:pPr>
              <w:pStyle w:val="Bezmezer"/>
            </w:pPr>
          </w:p>
        </w:tc>
        <w:tc>
          <w:tcPr>
            <w:tcW w:w="2376" w:type="dxa"/>
            <w:vAlign w:val="bottom"/>
          </w:tcPr>
          <w:p w14:paraId="5F05D725" w14:textId="77777777" w:rsidR="001D531F" w:rsidRPr="0049423E" w:rsidRDefault="001D531F" w:rsidP="00151C7F">
            <w:pPr>
              <w:pStyle w:val="Bezmezer"/>
              <w:rPr>
                <w:sz w:val="18"/>
                <w:szCs w:val="18"/>
              </w:rPr>
            </w:pPr>
            <w:r w:rsidRPr="0049423E">
              <w:rPr>
                <w:sz w:val="18"/>
                <w:szCs w:val="18"/>
              </w:rPr>
              <w:t>Počet listů:</w:t>
            </w:r>
          </w:p>
        </w:tc>
        <w:tc>
          <w:tcPr>
            <w:tcW w:w="1013" w:type="dxa"/>
            <w:vAlign w:val="bottom"/>
          </w:tcPr>
          <w:p w14:paraId="7E1B9E8C" w14:textId="18B94BC9" w:rsidR="001D531F" w:rsidRPr="0049423E" w:rsidRDefault="001D531F" w:rsidP="00151C7F">
            <w:pPr>
              <w:pStyle w:val="Bezmezer"/>
              <w:jc w:val="right"/>
              <w:rPr>
                <w:sz w:val="18"/>
                <w:szCs w:val="18"/>
              </w:rPr>
            </w:pPr>
            <w:r>
              <w:rPr>
                <w:sz w:val="18"/>
                <w:szCs w:val="18"/>
              </w:rPr>
              <w:t>15</w:t>
            </w:r>
          </w:p>
        </w:tc>
      </w:tr>
      <w:tr w:rsidR="001D531F" w:rsidRPr="0049423E" w14:paraId="0FF0CE46" w14:textId="77777777" w:rsidTr="00151C7F">
        <w:tc>
          <w:tcPr>
            <w:tcW w:w="5681" w:type="dxa"/>
          </w:tcPr>
          <w:p w14:paraId="4BF88962" w14:textId="77777777" w:rsidR="001D531F" w:rsidRPr="0049423E" w:rsidRDefault="001D531F" w:rsidP="00151C7F">
            <w:pPr>
              <w:pStyle w:val="Bezmezer"/>
            </w:pPr>
          </w:p>
        </w:tc>
        <w:tc>
          <w:tcPr>
            <w:tcW w:w="2376" w:type="dxa"/>
            <w:vAlign w:val="bottom"/>
          </w:tcPr>
          <w:p w14:paraId="18BB4EAB" w14:textId="77777777" w:rsidR="001D531F" w:rsidRPr="0049423E" w:rsidRDefault="001D531F" w:rsidP="00151C7F">
            <w:pPr>
              <w:pStyle w:val="Bezmezer"/>
              <w:rPr>
                <w:sz w:val="18"/>
                <w:szCs w:val="18"/>
              </w:rPr>
            </w:pPr>
          </w:p>
        </w:tc>
        <w:tc>
          <w:tcPr>
            <w:tcW w:w="1013" w:type="dxa"/>
            <w:vAlign w:val="bottom"/>
          </w:tcPr>
          <w:p w14:paraId="64C5B655" w14:textId="77777777" w:rsidR="001D531F" w:rsidRPr="0049423E" w:rsidRDefault="001D531F" w:rsidP="00151C7F">
            <w:pPr>
              <w:pStyle w:val="Bezmezer"/>
              <w:jc w:val="right"/>
              <w:rPr>
                <w:sz w:val="18"/>
                <w:szCs w:val="18"/>
              </w:rPr>
            </w:pPr>
          </w:p>
        </w:tc>
      </w:tr>
      <w:tr w:rsidR="001D531F" w:rsidRPr="0049423E" w14:paraId="03CCC1C0" w14:textId="77777777" w:rsidTr="00151C7F">
        <w:tc>
          <w:tcPr>
            <w:tcW w:w="5681" w:type="dxa"/>
          </w:tcPr>
          <w:p w14:paraId="2425FC6B" w14:textId="77777777" w:rsidR="001D531F" w:rsidRPr="0049423E" w:rsidRDefault="001D531F" w:rsidP="00151C7F">
            <w:pPr>
              <w:pStyle w:val="Bezmezer"/>
              <w:spacing w:after="60"/>
            </w:pPr>
          </w:p>
        </w:tc>
        <w:tc>
          <w:tcPr>
            <w:tcW w:w="2376" w:type="dxa"/>
          </w:tcPr>
          <w:p w14:paraId="6051560F" w14:textId="77777777" w:rsidR="001D531F" w:rsidRPr="0049423E" w:rsidRDefault="001D531F" w:rsidP="00151C7F">
            <w:pPr>
              <w:pStyle w:val="Bezmezer"/>
            </w:pPr>
          </w:p>
        </w:tc>
        <w:tc>
          <w:tcPr>
            <w:tcW w:w="1013" w:type="dxa"/>
          </w:tcPr>
          <w:p w14:paraId="2B5F5857" w14:textId="77777777" w:rsidR="001D531F" w:rsidRPr="0049423E" w:rsidRDefault="001D531F" w:rsidP="00151C7F">
            <w:pPr>
              <w:pStyle w:val="Bezmezer"/>
              <w:jc w:val="right"/>
            </w:pPr>
          </w:p>
        </w:tc>
      </w:tr>
      <w:tr w:rsidR="001D531F" w:rsidRPr="0049423E" w14:paraId="1C9DC535" w14:textId="77777777" w:rsidTr="00151C7F">
        <w:tc>
          <w:tcPr>
            <w:tcW w:w="5681" w:type="dxa"/>
          </w:tcPr>
          <w:p w14:paraId="61318271" w14:textId="77777777" w:rsidR="001D531F" w:rsidRPr="0049423E" w:rsidRDefault="001D531F" w:rsidP="00151C7F">
            <w:pPr>
              <w:pStyle w:val="Bezmezer"/>
              <w:spacing w:after="60"/>
            </w:pPr>
          </w:p>
        </w:tc>
        <w:tc>
          <w:tcPr>
            <w:tcW w:w="2376" w:type="dxa"/>
          </w:tcPr>
          <w:p w14:paraId="436622E2" w14:textId="77777777" w:rsidR="001D531F" w:rsidRPr="0049423E" w:rsidRDefault="001D531F" w:rsidP="00151C7F">
            <w:pPr>
              <w:pStyle w:val="Bezmezer"/>
            </w:pPr>
          </w:p>
        </w:tc>
        <w:tc>
          <w:tcPr>
            <w:tcW w:w="1013" w:type="dxa"/>
          </w:tcPr>
          <w:p w14:paraId="40551F47" w14:textId="77777777" w:rsidR="001D531F" w:rsidRPr="0049423E" w:rsidRDefault="001D531F" w:rsidP="00151C7F">
            <w:pPr>
              <w:pStyle w:val="Bezmezer"/>
            </w:pPr>
          </w:p>
        </w:tc>
      </w:tr>
      <w:tr w:rsidR="001D531F" w:rsidRPr="0049423E" w14:paraId="1F38D248" w14:textId="77777777" w:rsidTr="00151C7F">
        <w:tc>
          <w:tcPr>
            <w:tcW w:w="5681" w:type="dxa"/>
          </w:tcPr>
          <w:p w14:paraId="6BA330A2" w14:textId="77777777" w:rsidR="001D531F" w:rsidRPr="0049423E" w:rsidRDefault="001D531F" w:rsidP="00151C7F">
            <w:pPr>
              <w:pStyle w:val="Bezmezer"/>
              <w:spacing w:after="60"/>
            </w:pPr>
          </w:p>
        </w:tc>
        <w:tc>
          <w:tcPr>
            <w:tcW w:w="2376" w:type="dxa"/>
          </w:tcPr>
          <w:p w14:paraId="6E8DA166" w14:textId="77777777" w:rsidR="001D531F" w:rsidRPr="0049423E" w:rsidRDefault="001D531F" w:rsidP="00151C7F">
            <w:pPr>
              <w:pStyle w:val="Bezmezer"/>
            </w:pPr>
          </w:p>
        </w:tc>
        <w:tc>
          <w:tcPr>
            <w:tcW w:w="1013" w:type="dxa"/>
          </w:tcPr>
          <w:p w14:paraId="4A75AB48" w14:textId="77777777" w:rsidR="001D531F" w:rsidRPr="0049423E" w:rsidRDefault="001D531F" w:rsidP="00151C7F">
            <w:pPr>
              <w:pStyle w:val="Bezmezer"/>
            </w:pPr>
          </w:p>
        </w:tc>
      </w:tr>
    </w:tbl>
    <w:p w14:paraId="1E1BD217" w14:textId="77777777" w:rsidR="001D531F" w:rsidRDefault="001D531F" w:rsidP="00294165">
      <w:pPr>
        <w:spacing w:before="120"/>
      </w:pPr>
    </w:p>
    <w:p w14:paraId="4C1D6832" w14:textId="77777777" w:rsidR="006A4D8A" w:rsidRDefault="006A4D8A" w:rsidP="00A95EBC">
      <w:pPr>
        <w:rPr>
          <w:noProof/>
          <w:lang w:eastAsia="cs-CZ" w:bidi="ar-SA"/>
        </w:rPr>
      </w:pPr>
    </w:p>
    <w:p w14:paraId="1F332673" w14:textId="55EEC94C" w:rsidR="006A4D8A" w:rsidRDefault="006A4D8A" w:rsidP="00A95EBC">
      <w:pPr>
        <w:pStyle w:val="titulnstranaobr"/>
      </w:pPr>
    </w:p>
    <w:p w14:paraId="0856CCEB" w14:textId="77777777" w:rsidR="006A4D8A" w:rsidRDefault="006A4D8A" w:rsidP="00A95EBC"/>
    <w:p w14:paraId="585AA5C7" w14:textId="2B4C73A0" w:rsidR="001D531F" w:rsidRPr="001D531F" w:rsidRDefault="001D531F" w:rsidP="00F0514E">
      <w:pPr>
        <w:pStyle w:val="Nzevdokumentu"/>
        <w:rPr>
          <w:sz w:val="36"/>
          <w:szCs w:val="36"/>
        </w:rPr>
      </w:pPr>
      <w:r w:rsidRPr="001D531F">
        <w:rPr>
          <w:sz w:val="36"/>
          <w:szCs w:val="36"/>
        </w:rPr>
        <w:t>Typová dokumentace pro ochranu osobních údajů v</w:t>
      </w:r>
      <w:r>
        <w:rPr>
          <w:sz w:val="36"/>
          <w:szCs w:val="36"/>
        </w:rPr>
        <w:t> </w:t>
      </w:r>
      <w:r w:rsidRPr="001D531F">
        <w:rPr>
          <w:sz w:val="36"/>
          <w:szCs w:val="36"/>
        </w:rPr>
        <w:t>souladu s GDPR</w:t>
      </w:r>
    </w:p>
    <w:p w14:paraId="7A29D7BD" w14:textId="77777777" w:rsidR="001D531F" w:rsidRDefault="001D531F" w:rsidP="001D531F">
      <w:pPr>
        <w:pStyle w:val="Nzevdokumentu"/>
        <w:spacing w:before="240"/>
        <w:rPr>
          <w:sz w:val="36"/>
          <w:szCs w:val="36"/>
        </w:rPr>
      </w:pPr>
    </w:p>
    <w:p w14:paraId="3B0B6E8F" w14:textId="1B0DC421" w:rsidR="00F0514E" w:rsidRPr="001D531F" w:rsidRDefault="004338BB" w:rsidP="001D531F">
      <w:pPr>
        <w:pStyle w:val="Nzevdokumentu"/>
        <w:spacing w:before="240"/>
        <w:rPr>
          <w:szCs w:val="40"/>
        </w:rPr>
      </w:pPr>
      <w:r w:rsidRPr="001D531F">
        <w:rPr>
          <w:szCs w:val="40"/>
        </w:rPr>
        <w:t xml:space="preserve">Směrnice </w:t>
      </w:r>
    </w:p>
    <w:p w14:paraId="3700E0D7" w14:textId="34A50DB3" w:rsidR="004338BB" w:rsidRPr="001D531F" w:rsidRDefault="00F0514E" w:rsidP="00F0514E">
      <w:pPr>
        <w:pStyle w:val="Nzevdokumentu"/>
        <w:spacing w:before="0"/>
        <w:rPr>
          <w:sz w:val="36"/>
          <w:szCs w:val="36"/>
        </w:rPr>
      </w:pPr>
      <w:r w:rsidRPr="001D531F">
        <w:rPr>
          <w:sz w:val="36"/>
          <w:szCs w:val="36"/>
        </w:rPr>
        <w:t>„Povinnosti osob při zpracování osobních údajů“</w:t>
      </w:r>
    </w:p>
    <w:p w14:paraId="5AA71097" w14:textId="2EA1EB1A" w:rsidR="00852ACA" w:rsidRDefault="00852ACA" w:rsidP="00A95EBC">
      <w:pPr>
        <w:rPr>
          <w:sz w:val="36"/>
          <w:szCs w:val="36"/>
        </w:rPr>
      </w:pPr>
    </w:p>
    <w:p w14:paraId="1A5F372E" w14:textId="77777777" w:rsidR="00640AA0" w:rsidRDefault="00640AA0" w:rsidP="00A95EBC">
      <w:pPr>
        <w:rPr>
          <w:sz w:val="36"/>
          <w:szCs w:val="36"/>
        </w:rPr>
      </w:pPr>
    </w:p>
    <w:p w14:paraId="51D49A61" w14:textId="77777777" w:rsidR="00640AA0" w:rsidRDefault="00640AA0" w:rsidP="00A95EBC">
      <w:pPr>
        <w:rPr>
          <w:sz w:val="36"/>
          <w:szCs w:val="36"/>
        </w:rPr>
      </w:pPr>
    </w:p>
    <w:p w14:paraId="64335DB1" w14:textId="77777777" w:rsidR="00640AA0" w:rsidRPr="001D531F" w:rsidRDefault="00640AA0" w:rsidP="00A95EBC">
      <w:pPr>
        <w:rPr>
          <w:sz w:val="36"/>
          <w:szCs w:val="36"/>
        </w:rPr>
      </w:pPr>
    </w:p>
    <w:p w14:paraId="14C50C9B" w14:textId="77777777" w:rsidR="004338BB" w:rsidRDefault="004338BB"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2A89B837" w14:textId="251D414B" w:rsidR="001D531F" w:rsidRDefault="00A95EBC">
          <w:pPr>
            <w:pStyle w:val="Obsah1"/>
            <w:tabs>
              <w:tab w:val="left" w:pos="440"/>
              <w:tab w:val="right" w:leader="dot" w:pos="9060"/>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2095802" w:history="1">
            <w:r w:rsidR="001D531F" w:rsidRPr="007B464B">
              <w:rPr>
                <w:rStyle w:val="Hypertextovodkaz"/>
                <w:noProof/>
              </w:rPr>
              <w:t>1</w:t>
            </w:r>
            <w:r w:rsidR="001D531F">
              <w:rPr>
                <w:rFonts w:asciiTheme="minorHAnsi" w:eastAsiaTheme="minorEastAsia" w:hAnsiTheme="minorHAnsi" w:cstheme="minorBidi"/>
                <w:noProof/>
                <w:lang w:eastAsia="cs-CZ" w:bidi="ar-SA"/>
              </w:rPr>
              <w:tab/>
            </w:r>
            <w:r w:rsidR="001D531F" w:rsidRPr="007B464B">
              <w:rPr>
                <w:rStyle w:val="Hypertextovodkaz"/>
                <w:noProof/>
              </w:rPr>
              <w:t>Úvod</w:t>
            </w:r>
            <w:r w:rsidR="001D531F">
              <w:rPr>
                <w:noProof/>
                <w:webHidden/>
              </w:rPr>
              <w:tab/>
            </w:r>
            <w:r w:rsidR="001D531F">
              <w:rPr>
                <w:noProof/>
                <w:webHidden/>
              </w:rPr>
              <w:fldChar w:fldCharType="begin"/>
            </w:r>
            <w:r w:rsidR="001D531F">
              <w:rPr>
                <w:noProof/>
                <w:webHidden/>
              </w:rPr>
              <w:instrText xml:space="preserve"> PAGEREF _Toc512095802 \h </w:instrText>
            </w:r>
            <w:r w:rsidR="001D531F">
              <w:rPr>
                <w:noProof/>
                <w:webHidden/>
              </w:rPr>
            </w:r>
            <w:r w:rsidR="001D531F">
              <w:rPr>
                <w:noProof/>
                <w:webHidden/>
              </w:rPr>
              <w:fldChar w:fldCharType="separate"/>
            </w:r>
            <w:r w:rsidR="00F40050">
              <w:rPr>
                <w:noProof/>
                <w:webHidden/>
              </w:rPr>
              <w:t>6</w:t>
            </w:r>
            <w:r w:rsidR="001D531F">
              <w:rPr>
                <w:noProof/>
                <w:webHidden/>
              </w:rPr>
              <w:fldChar w:fldCharType="end"/>
            </w:r>
          </w:hyperlink>
        </w:p>
        <w:p w14:paraId="006CDA3F" w14:textId="3535F889" w:rsidR="001D531F" w:rsidRDefault="008B637F">
          <w:pPr>
            <w:pStyle w:val="Obsah2"/>
            <w:tabs>
              <w:tab w:val="left" w:pos="880"/>
              <w:tab w:val="right" w:leader="dot" w:pos="9060"/>
            </w:tabs>
            <w:rPr>
              <w:rFonts w:asciiTheme="minorHAnsi" w:eastAsiaTheme="minorEastAsia" w:hAnsiTheme="minorHAnsi" w:cstheme="minorBidi"/>
              <w:noProof/>
              <w:lang w:eastAsia="cs-CZ" w:bidi="ar-SA"/>
            </w:rPr>
          </w:pPr>
          <w:hyperlink w:anchor="_Toc512095803" w:history="1">
            <w:r w:rsidR="001D531F" w:rsidRPr="007B464B">
              <w:rPr>
                <w:rStyle w:val="Hypertextovodkaz"/>
                <w:noProof/>
              </w:rPr>
              <w:t>1.1</w:t>
            </w:r>
            <w:r w:rsidR="001D531F">
              <w:rPr>
                <w:rFonts w:asciiTheme="minorHAnsi" w:eastAsiaTheme="minorEastAsia" w:hAnsiTheme="minorHAnsi" w:cstheme="minorBidi"/>
                <w:noProof/>
                <w:lang w:eastAsia="cs-CZ" w:bidi="ar-SA"/>
              </w:rPr>
              <w:tab/>
            </w:r>
            <w:r w:rsidR="001D531F" w:rsidRPr="007B464B">
              <w:rPr>
                <w:rStyle w:val="Hypertextovodkaz"/>
                <w:noProof/>
              </w:rPr>
              <w:t>Úvodní ustanovení</w:t>
            </w:r>
            <w:r w:rsidR="001D531F">
              <w:rPr>
                <w:noProof/>
                <w:webHidden/>
              </w:rPr>
              <w:tab/>
            </w:r>
            <w:r w:rsidR="001D531F">
              <w:rPr>
                <w:noProof/>
                <w:webHidden/>
              </w:rPr>
              <w:fldChar w:fldCharType="begin"/>
            </w:r>
            <w:r w:rsidR="001D531F">
              <w:rPr>
                <w:noProof/>
                <w:webHidden/>
              </w:rPr>
              <w:instrText xml:space="preserve"> PAGEREF _Toc512095803 \h </w:instrText>
            </w:r>
            <w:r w:rsidR="001D531F">
              <w:rPr>
                <w:noProof/>
                <w:webHidden/>
              </w:rPr>
            </w:r>
            <w:r w:rsidR="001D531F">
              <w:rPr>
                <w:noProof/>
                <w:webHidden/>
              </w:rPr>
              <w:fldChar w:fldCharType="separate"/>
            </w:r>
            <w:r w:rsidR="00F40050">
              <w:rPr>
                <w:noProof/>
                <w:webHidden/>
              </w:rPr>
              <w:t>6</w:t>
            </w:r>
            <w:r w:rsidR="001D531F">
              <w:rPr>
                <w:noProof/>
                <w:webHidden/>
              </w:rPr>
              <w:fldChar w:fldCharType="end"/>
            </w:r>
          </w:hyperlink>
        </w:p>
        <w:p w14:paraId="6AFD4234" w14:textId="2DA48366" w:rsidR="001D531F" w:rsidRDefault="008B637F">
          <w:pPr>
            <w:pStyle w:val="Obsah2"/>
            <w:tabs>
              <w:tab w:val="left" w:pos="880"/>
              <w:tab w:val="right" w:leader="dot" w:pos="9060"/>
            </w:tabs>
            <w:rPr>
              <w:rFonts w:asciiTheme="minorHAnsi" w:eastAsiaTheme="minorEastAsia" w:hAnsiTheme="minorHAnsi" w:cstheme="minorBidi"/>
              <w:noProof/>
              <w:lang w:eastAsia="cs-CZ" w:bidi="ar-SA"/>
            </w:rPr>
          </w:pPr>
          <w:hyperlink w:anchor="_Toc512095804" w:history="1">
            <w:r w:rsidR="001D531F" w:rsidRPr="007B464B">
              <w:rPr>
                <w:rStyle w:val="Hypertextovodkaz"/>
                <w:noProof/>
              </w:rPr>
              <w:t>1.2</w:t>
            </w:r>
            <w:r w:rsidR="001D531F">
              <w:rPr>
                <w:rFonts w:asciiTheme="minorHAnsi" w:eastAsiaTheme="minorEastAsia" w:hAnsiTheme="minorHAnsi" w:cstheme="minorBidi"/>
                <w:noProof/>
                <w:lang w:eastAsia="cs-CZ" w:bidi="ar-SA"/>
              </w:rPr>
              <w:tab/>
            </w:r>
            <w:r w:rsidR="001D531F" w:rsidRPr="007B464B">
              <w:rPr>
                <w:rStyle w:val="Hypertextovodkaz"/>
                <w:noProof/>
              </w:rPr>
              <w:t>Rozsah působnosti</w:t>
            </w:r>
            <w:r w:rsidR="001D531F">
              <w:rPr>
                <w:noProof/>
                <w:webHidden/>
              </w:rPr>
              <w:tab/>
            </w:r>
            <w:r w:rsidR="001D531F">
              <w:rPr>
                <w:noProof/>
                <w:webHidden/>
              </w:rPr>
              <w:fldChar w:fldCharType="begin"/>
            </w:r>
            <w:r w:rsidR="001D531F">
              <w:rPr>
                <w:noProof/>
                <w:webHidden/>
              </w:rPr>
              <w:instrText xml:space="preserve"> PAGEREF _Toc512095804 \h </w:instrText>
            </w:r>
            <w:r w:rsidR="001D531F">
              <w:rPr>
                <w:noProof/>
                <w:webHidden/>
              </w:rPr>
            </w:r>
            <w:r w:rsidR="001D531F">
              <w:rPr>
                <w:noProof/>
                <w:webHidden/>
              </w:rPr>
              <w:fldChar w:fldCharType="separate"/>
            </w:r>
            <w:r w:rsidR="00F40050">
              <w:rPr>
                <w:noProof/>
                <w:webHidden/>
              </w:rPr>
              <w:t>6</w:t>
            </w:r>
            <w:r w:rsidR="001D531F">
              <w:rPr>
                <w:noProof/>
                <w:webHidden/>
              </w:rPr>
              <w:fldChar w:fldCharType="end"/>
            </w:r>
          </w:hyperlink>
        </w:p>
        <w:p w14:paraId="10E1C240" w14:textId="4A0D95A4" w:rsidR="001D531F" w:rsidRDefault="008B637F">
          <w:pPr>
            <w:pStyle w:val="Obsah2"/>
            <w:tabs>
              <w:tab w:val="left" w:pos="880"/>
              <w:tab w:val="right" w:leader="dot" w:pos="9060"/>
            </w:tabs>
            <w:rPr>
              <w:rFonts w:asciiTheme="minorHAnsi" w:eastAsiaTheme="minorEastAsia" w:hAnsiTheme="minorHAnsi" w:cstheme="minorBidi"/>
              <w:noProof/>
              <w:lang w:eastAsia="cs-CZ" w:bidi="ar-SA"/>
            </w:rPr>
          </w:pPr>
          <w:hyperlink w:anchor="_Toc512095805" w:history="1">
            <w:r w:rsidR="001D531F" w:rsidRPr="007B464B">
              <w:rPr>
                <w:rStyle w:val="Hypertextovodkaz"/>
                <w:noProof/>
              </w:rPr>
              <w:t>1.3</w:t>
            </w:r>
            <w:r w:rsidR="001D531F">
              <w:rPr>
                <w:rFonts w:asciiTheme="minorHAnsi" w:eastAsiaTheme="minorEastAsia" w:hAnsiTheme="minorHAnsi" w:cstheme="minorBidi"/>
                <w:noProof/>
                <w:lang w:eastAsia="cs-CZ" w:bidi="ar-SA"/>
              </w:rPr>
              <w:tab/>
            </w:r>
            <w:r w:rsidR="001D531F" w:rsidRPr="007B464B">
              <w:rPr>
                <w:rStyle w:val="Hypertextovodkaz"/>
                <w:noProof/>
              </w:rPr>
              <w:t>Odpovědnost za zpracování osobních údajů</w:t>
            </w:r>
            <w:r w:rsidR="001D531F">
              <w:rPr>
                <w:noProof/>
                <w:webHidden/>
              </w:rPr>
              <w:tab/>
            </w:r>
            <w:r w:rsidR="001D531F">
              <w:rPr>
                <w:noProof/>
                <w:webHidden/>
              </w:rPr>
              <w:fldChar w:fldCharType="begin"/>
            </w:r>
            <w:r w:rsidR="001D531F">
              <w:rPr>
                <w:noProof/>
                <w:webHidden/>
              </w:rPr>
              <w:instrText xml:space="preserve"> PAGEREF _Toc512095805 \h </w:instrText>
            </w:r>
            <w:r w:rsidR="001D531F">
              <w:rPr>
                <w:noProof/>
                <w:webHidden/>
              </w:rPr>
            </w:r>
            <w:r w:rsidR="001D531F">
              <w:rPr>
                <w:noProof/>
                <w:webHidden/>
              </w:rPr>
              <w:fldChar w:fldCharType="separate"/>
            </w:r>
            <w:r w:rsidR="00F40050">
              <w:rPr>
                <w:noProof/>
                <w:webHidden/>
              </w:rPr>
              <w:t>6</w:t>
            </w:r>
            <w:r w:rsidR="001D531F">
              <w:rPr>
                <w:noProof/>
                <w:webHidden/>
              </w:rPr>
              <w:fldChar w:fldCharType="end"/>
            </w:r>
          </w:hyperlink>
        </w:p>
        <w:p w14:paraId="3FE5CBEB" w14:textId="282AF6B4" w:rsidR="001D531F" w:rsidRDefault="008B637F">
          <w:pPr>
            <w:pStyle w:val="Obsah1"/>
            <w:tabs>
              <w:tab w:val="left" w:pos="440"/>
              <w:tab w:val="right" w:leader="dot" w:pos="9060"/>
            </w:tabs>
            <w:rPr>
              <w:rFonts w:asciiTheme="minorHAnsi" w:eastAsiaTheme="minorEastAsia" w:hAnsiTheme="minorHAnsi" w:cstheme="minorBidi"/>
              <w:noProof/>
              <w:lang w:eastAsia="cs-CZ" w:bidi="ar-SA"/>
            </w:rPr>
          </w:pPr>
          <w:hyperlink w:anchor="_Toc512095806" w:history="1">
            <w:r w:rsidR="001D531F" w:rsidRPr="007B464B">
              <w:rPr>
                <w:rStyle w:val="Hypertextovodkaz"/>
                <w:noProof/>
              </w:rPr>
              <w:t>2</w:t>
            </w:r>
            <w:r w:rsidR="001D531F">
              <w:rPr>
                <w:rFonts w:asciiTheme="minorHAnsi" w:eastAsiaTheme="minorEastAsia" w:hAnsiTheme="minorHAnsi" w:cstheme="minorBidi"/>
                <w:noProof/>
                <w:lang w:eastAsia="cs-CZ" w:bidi="ar-SA"/>
              </w:rPr>
              <w:tab/>
            </w:r>
            <w:r w:rsidR="001D531F" w:rsidRPr="007B464B">
              <w:rPr>
                <w:rStyle w:val="Hypertextovodkaz"/>
                <w:noProof/>
              </w:rPr>
              <w:t>Povinnosti při zpracování osobních údajů</w:t>
            </w:r>
            <w:r w:rsidR="001D531F">
              <w:rPr>
                <w:noProof/>
                <w:webHidden/>
              </w:rPr>
              <w:tab/>
            </w:r>
            <w:r w:rsidR="001D531F">
              <w:rPr>
                <w:noProof/>
                <w:webHidden/>
              </w:rPr>
              <w:fldChar w:fldCharType="begin"/>
            </w:r>
            <w:r w:rsidR="001D531F">
              <w:rPr>
                <w:noProof/>
                <w:webHidden/>
              </w:rPr>
              <w:instrText xml:space="preserve"> PAGEREF _Toc512095806 \h </w:instrText>
            </w:r>
            <w:r w:rsidR="001D531F">
              <w:rPr>
                <w:noProof/>
                <w:webHidden/>
              </w:rPr>
            </w:r>
            <w:r w:rsidR="001D531F">
              <w:rPr>
                <w:noProof/>
                <w:webHidden/>
              </w:rPr>
              <w:fldChar w:fldCharType="separate"/>
            </w:r>
            <w:r w:rsidR="00F40050">
              <w:rPr>
                <w:noProof/>
                <w:webHidden/>
              </w:rPr>
              <w:t>7</w:t>
            </w:r>
            <w:r w:rsidR="001D531F">
              <w:rPr>
                <w:noProof/>
                <w:webHidden/>
              </w:rPr>
              <w:fldChar w:fldCharType="end"/>
            </w:r>
          </w:hyperlink>
        </w:p>
        <w:p w14:paraId="6DCCD8D3" w14:textId="6E1278B3" w:rsidR="001D531F" w:rsidRDefault="008B637F">
          <w:pPr>
            <w:pStyle w:val="Obsah2"/>
            <w:tabs>
              <w:tab w:val="left" w:pos="880"/>
              <w:tab w:val="right" w:leader="dot" w:pos="9060"/>
            </w:tabs>
            <w:rPr>
              <w:rFonts w:asciiTheme="minorHAnsi" w:eastAsiaTheme="minorEastAsia" w:hAnsiTheme="minorHAnsi" w:cstheme="minorBidi"/>
              <w:noProof/>
              <w:lang w:eastAsia="cs-CZ" w:bidi="ar-SA"/>
            </w:rPr>
          </w:pPr>
          <w:hyperlink w:anchor="_Toc512095807" w:history="1">
            <w:r w:rsidR="001D531F" w:rsidRPr="007B464B">
              <w:rPr>
                <w:rStyle w:val="Hypertextovodkaz"/>
                <w:noProof/>
              </w:rPr>
              <w:t>2.1</w:t>
            </w:r>
            <w:r w:rsidR="001D531F">
              <w:rPr>
                <w:rFonts w:asciiTheme="minorHAnsi" w:eastAsiaTheme="minorEastAsia" w:hAnsiTheme="minorHAnsi" w:cstheme="minorBidi"/>
                <w:noProof/>
                <w:lang w:eastAsia="cs-CZ" w:bidi="ar-SA"/>
              </w:rPr>
              <w:tab/>
            </w:r>
            <w:r w:rsidR="001D531F" w:rsidRPr="007B464B">
              <w:rPr>
                <w:rStyle w:val="Hypertextovodkaz"/>
                <w:noProof/>
              </w:rPr>
              <w:t>Správce osobních údajů</w:t>
            </w:r>
            <w:r w:rsidR="001D531F">
              <w:rPr>
                <w:noProof/>
                <w:webHidden/>
              </w:rPr>
              <w:tab/>
            </w:r>
            <w:r w:rsidR="001D531F">
              <w:rPr>
                <w:noProof/>
                <w:webHidden/>
              </w:rPr>
              <w:fldChar w:fldCharType="begin"/>
            </w:r>
            <w:r w:rsidR="001D531F">
              <w:rPr>
                <w:noProof/>
                <w:webHidden/>
              </w:rPr>
              <w:instrText xml:space="preserve"> PAGEREF _Toc512095807 \h </w:instrText>
            </w:r>
            <w:r w:rsidR="001D531F">
              <w:rPr>
                <w:noProof/>
                <w:webHidden/>
              </w:rPr>
            </w:r>
            <w:r w:rsidR="001D531F">
              <w:rPr>
                <w:noProof/>
                <w:webHidden/>
              </w:rPr>
              <w:fldChar w:fldCharType="separate"/>
            </w:r>
            <w:r w:rsidR="00F40050">
              <w:rPr>
                <w:noProof/>
                <w:webHidden/>
              </w:rPr>
              <w:t>7</w:t>
            </w:r>
            <w:r w:rsidR="001D531F">
              <w:rPr>
                <w:noProof/>
                <w:webHidden/>
              </w:rPr>
              <w:fldChar w:fldCharType="end"/>
            </w:r>
          </w:hyperlink>
        </w:p>
        <w:p w14:paraId="66A70A6A" w14:textId="1D6D122A" w:rsidR="001D531F" w:rsidRDefault="008B637F">
          <w:pPr>
            <w:pStyle w:val="Obsah2"/>
            <w:tabs>
              <w:tab w:val="left" w:pos="880"/>
              <w:tab w:val="right" w:leader="dot" w:pos="9060"/>
            </w:tabs>
            <w:rPr>
              <w:rFonts w:asciiTheme="minorHAnsi" w:eastAsiaTheme="minorEastAsia" w:hAnsiTheme="minorHAnsi" w:cstheme="minorBidi"/>
              <w:noProof/>
              <w:lang w:eastAsia="cs-CZ" w:bidi="ar-SA"/>
            </w:rPr>
          </w:pPr>
          <w:hyperlink w:anchor="_Toc512095808" w:history="1">
            <w:r w:rsidR="001D531F" w:rsidRPr="007B464B">
              <w:rPr>
                <w:rStyle w:val="Hypertextovodkaz"/>
                <w:noProof/>
              </w:rPr>
              <w:t>2.2</w:t>
            </w:r>
            <w:r w:rsidR="001D531F">
              <w:rPr>
                <w:rFonts w:asciiTheme="minorHAnsi" w:eastAsiaTheme="minorEastAsia" w:hAnsiTheme="minorHAnsi" w:cstheme="minorBidi"/>
                <w:noProof/>
                <w:lang w:eastAsia="cs-CZ" w:bidi="ar-SA"/>
              </w:rPr>
              <w:tab/>
            </w:r>
            <w:r w:rsidR="001D531F" w:rsidRPr="007B464B">
              <w:rPr>
                <w:rStyle w:val="Hypertextovodkaz"/>
                <w:noProof/>
              </w:rPr>
              <w:t>Pověřenec pro ochranu osobních údajů</w:t>
            </w:r>
            <w:r w:rsidR="001D531F">
              <w:rPr>
                <w:noProof/>
                <w:webHidden/>
              </w:rPr>
              <w:tab/>
            </w:r>
            <w:r w:rsidR="001D531F">
              <w:rPr>
                <w:noProof/>
                <w:webHidden/>
              </w:rPr>
              <w:fldChar w:fldCharType="begin"/>
            </w:r>
            <w:r w:rsidR="001D531F">
              <w:rPr>
                <w:noProof/>
                <w:webHidden/>
              </w:rPr>
              <w:instrText xml:space="preserve"> PAGEREF _Toc512095808 \h </w:instrText>
            </w:r>
            <w:r w:rsidR="001D531F">
              <w:rPr>
                <w:noProof/>
                <w:webHidden/>
              </w:rPr>
            </w:r>
            <w:r w:rsidR="001D531F">
              <w:rPr>
                <w:noProof/>
                <w:webHidden/>
              </w:rPr>
              <w:fldChar w:fldCharType="separate"/>
            </w:r>
            <w:r w:rsidR="00F40050">
              <w:rPr>
                <w:noProof/>
                <w:webHidden/>
              </w:rPr>
              <w:t>8</w:t>
            </w:r>
            <w:r w:rsidR="001D531F">
              <w:rPr>
                <w:noProof/>
                <w:webHidden/>
              </w:rPr>
              <w:fldChar w:fldCharType="end"/>
            </w:r>
          </w:hyperlink>
        </w:p>
        <w:p w14:paraId="314776C6" w14:textId="694DBE0B" w:rsidR="001D531F" w:rsidRDefault="008B637F">
          <w:pPr>
            <w:pStyle w:val="Obsah2"/>
            <w:tabs>
              <w:tab w:val="left" w:pos="880"/>
              <w:tab w:val="right" w:leader="dot" w:pos="9060"/>
            </w:tabs>
            <w:rPr>
              <w:rFonts w:asciiTheme="minorHAnsi" w:eastAsiaTheme="minorEastAsia" w:hAnsiTheme="minorHAnsi" w:cstheme="minorBidi"/>
              <w:noProof/>
              <w:lang w:eastAsia="cs-CZ" w:bidi="ar-SA"/>
            </w:rPr>
          </w:pPr>
          <w:hyperlink w:anchor="_Toc512095809" w:history="1">
            <w:r w:rsidR="001D531F" w:rsidRPr="007B464B">
              <w:rPr>
                <w:rStyle w:val="Hypertextovodkaz"/>
                <w:noProof/>
              </w:rPr>
              <w:t>2.3</w:t>
            </w:r>
            <w:r w:rsidR="001D531F">
              <w:rPr>
                <w:rFonts w:asciiTheme="minorHAnsi" w:eastAsiaTheme="minorEastAsia" w:hAnsiTheme="minorHAnsi" w:cstheme="minorBidi"/>
                <w:noProof/>
                <w:lang w:eastAsia="cs-CZ" w:bidi="ar-SA"/>
              </w:rPr>
              <w:tab/>
            </w:r>
            <w:r w:rsidR="001D531F" w:rsidRPr="007B464B">
              <w:rPr>
                <w:rStyle w:val="Hypertextovodkaz"/>
                <w:noProof/>
              </w:rPr>
              <w:t>Vedoucí zaměstnanci</w:t>
            </w:r>
            <w:r w:rsidR="001D531F">
              <w:rPr>
                <w:noProof/>
                <w:webHidden/>
              </w:rPr>
              <w:tab/>
            </w:r>
            <w:r w:rsidR="001D531F">
              <w:rPr>
                <w:noProof/>
                <w:webHidden/>
              </w:rPr>
              <w:fldChar w:fldCharType="begin"/>
            </w:r>
            <w:r w:rsidR="001D531F">
              <w:rPr>
                <w:noProof/>
                <w:webHidden/>
              </w:rPr>
              <w:instrText xml:space="preserve"> PAGEREF _Toc512095809 \h </w:instrText>
            </w:r>
            <w:r w:rsidR="001D531F">
              <w:rPr>
                <w:noProof/>
                <w:webHidden/>
              </w:rPr>
            </w:r>
            <w:r w:rsidR="001D531F">
              <w:rPr>
                <w:noProof/>
                <w:webHidden/>
              </w:rPr>
              <w:fldChar w:fldCharType="separate"/>
            </w:r>
            <w:r w:rsidR="00F40050">
              <w:rPr>
                <w:noProof/>
                <w:webHidden/>
              </w:rPr>
              <w:t>11</w:t>
            </w:r>
            <w:r w:rsidR="001D531F">
              <w:rPr>
                <w:noProof/>
                <w:webHidden/>
              </w:rPr>
              <w:fldChar w:fldCharType="end"/>
            </w:r>
          </w:hyperlink>
        </w:p>
        <w:p w14:paraId="1DA463D9" w14:textId="4E29457E" w:rsidR="001D531F" w:rsidRDefault="008B637F">
          <w:pPr>
            <w:pStyle w:val="Obsah2"/>
            <w:tabs>
              <w:tab w:val="left" w:pos="880"/>
              <w:tab w:val="right" w:leader="dot" w:pos="9060"/>
            </w:tabs>
            <w:rPr>
              <w:rFonts w:asciiTheme="minorHAnsi" w:eastAsiaTheme="minorEastAsia" w:hAnsiTheme="minorHAnsi" w:cstheme="minorBidi"/>
              <w:noProof/>
              <w:lang w:eastAsia="cs-CZ" w:bidi="ar-SA"/>
            </w:rPr>
          </w:pPr>
          <w:hyperlink w:anchor="_Toc512095810" w:history="1">
            <w:r w:rsidR="001D531F" w:rsidRPr="007B464B">
              <w:rPr>
                <w:rStyle w:val="Hypertextovodkaz"/>
                <w:noProof/>
              </w:rPr>
              <w:t>2.4</w:t>
            </w:r>
            <w:r w:rsidR="001D531F">
              <w:rPr>
                <w:rFonts w:asciiTheme="minorHAnsi" w:eastAsiaTheme="minorEastAsia" w:hAnsiTheme="minorHAnsi" w:cstheme="minorBidi"/>
                <w:noProof/>
                <w:lang w:eastAsia="cs-CZ" w:bidi="ar-SA"/>
              </w:rPr>
              <w:tab/>
            </w:r>
            <w:r w:rsidR="001D531F" w:rsidRPr="007B464B">
              <w:rPr>
                <w:rStyle w:val="Hypertextovodkaz"/>
                <w:noProof/>
              </w:rPr>
              <w:t>Oprávněné osoby</w:t>
            </w:r>
            <w:r w:rsidR="001D531F">
              <w:rPr>
                <w:noProof/>
                <w:webHidden/>
              </w:rPr>
              <w:tab/>
            </w:r>
            <w:r w:rsidR="001D531F">
              <w:rPr>
                <w:noProof/>
                <w:webHidden/>
              </w:rPr>
              <w:fldChar w:fldCharType="begin"/>
            </w:r>
            <w:r w:rsidR="001D531F">
              <w:rPr>
                <w:noProof/>
                <w:webHidden/>
              </w:rPr>
              <w:instrText xml:space="preserve"> PAGEREF _Toc512095810 \h </w:instrText>
            </w:r>
            <w:r w:rsidR="001D531F">
              <w:rPr>
                <w:noProof/>
                <w:webHidden/>
              </w:rPr>
            </w:r>
            <w:r w:rsidR="001D531F">
              <w:rPr>
                <w:noProof/>
                <w:webHidden/>
              </w:rPr>
              <w:fldChar w:fldCharType="separate"/>
            </w:r>
            <w:r w:rsidR="00F40050">
              <w:rPr>
                <w:noProof/>
                <w:webHidden/>
              </w:rPr>
              <w:t>12</w:t>
            </w:r>
            <w:r w:rsidR="001D531F">
              <w:rPr>
                <w:noProof/>
                <w:webHidden/>
              </w:rPr>
              <w:fldChar w:fldCharType="end"/>
            </w:r>
          </w:hyperlink>
        </w:p>
        <w:p w14:paraId="197CFA07" w14:textId="775C49D7" w:rsidR="00A95EBC" w:rsidRDefault="00A95EBC">
          <w:r>
            <w:rPr>
              <w:b/>
              <w:bCs/>
            </w:rPr>
            <w:fldChar w:fldCharType="end"/>
          </w:r>
        </w:p>
      </w:sdtContent>
    </w:sdt>
    <w:p w14:paraId="5720C6AD" w14:textId="77777777" w:rsidR="000659DA" w:rsidRPr="000659DA" w:rsidRDefault="000659DA" w:rsidP="000659DA">
      <w:pPr>
        <w:pStyle w:val="Normlntun"/>
        <w:outlineLvl w:val="9"/>
        <w:rPr>
          <w:b w:val="0"/>
          <w:szCs w:val="22"/>
        </w:rPr>
      </w:pPr>
      <w:bookmarkStart w:id="0" w:name="_Toc185004064"/>
    </w:p>
    <w:p w14:paraId="74A465B1" w14:textId="2758E0D9" w:rsidR="00F63ECD" w:rsidRDefault="00F63ECD" w:rsidP="00A95EBC">
      <w:pPr>
        <w:pStyle w:val="Napisneslovan1"/>
        <w:rPr>
          <w:szCs w:val="20"/>
          <w:lang w:eastAsia="cs-CZ" w:bidi="ar-SA"/>
        </w:rPr>
      </w:pPr>
    </w:p>
    <w:p w14:paraId="17B69B02" w14:textId="77777777" w:rsidR="00D63A53" w:rsidRDefault="00D63A53" w:rsidP="00A95EBC">
      <w:pPr>
        <w:pStyle w:val="Napisneslovan1"/>
        <w:rPr>
          <w:szCs w:val="20"/>
          <w:lang w:eastAsia="cs-CZ" w:bidi="ar-SA"/>
        </w:rPr>
      </w:pPr>
    </w:p>
    <w:p w14:paraId="3C5E1DAC" w14:textId="77777777" w:rsidR="00D63A53" w:rsidRDefault="00D63A53">
      <w:pPr>
        <w:spacing w:before="0" w:line="240" w:lineRule="auto"/>
        <w:jc w:val="left"/>
        <w:rPr>
          <w:b/>
          <w:sz w:val="32"/>
          <w:szCs w:val="32"/>
        </w:rPr>
      </w:pPr>
      <w:r>
        <w:br w:type="page"/>
      </w:r>
    </w:p>
    <w:p w14:paraId="61DE3EEB" w14:textId="2C5462C6" w:rsidR="001D57D5" w:rsidRDefault="00354518" w:rsidP="00A95EBC">
      <w:pPr>
        <w:pStyle w:val="Napisneslovan1"/>
      </w:pPr>
      <w:r w:rsidRPr="00A95EBC">
        <w:lastRenderedPageBreak/>
        <w:t>SEZNAM</w:t>
      </w:r>
      <w:r w:rsidRPr="00354518">
        <w:t xml:space="preserve"> POUŽITÝCH POJMŮ A ZKRATEK</w:t>
      </w:r>
      <w:bookmarkEnd w:id="0"/>
    </w:p>
    <w:tbl>
      <w:tblPr>
        <w:tblW w:w="9067" w:type="dxa"/>
        <w:tblLook w:val="04A0" w:firstRow="1" w:lastRow="0" w:firstColumn="1" w:lastColumn="0" w:noHBand="0" w:noVBand="1"/>
      </w:tblPr>
      <w:tblGrid>
        <w:gridCol w:w="2689"/>
        <w:gridCol w:w="567"/>
        <w:gridCol w:w="5811"/>
      </w:tblGrid>
      <w:tr w:rsidR="00575D38" w:rsidRPr="00637D1A" w14:paraId="5A5F57EE" w14:textId="77777777" w:rsidTr="00F0514E">
        <w:trPr>
          <w:trHeight w:val="433"/>
        </w:trPr>
        <w:tc>
          <w:tcPr>
            <w:tcW w:w="2689" w:type="dxa"/>
          </w:tcPr>
          <w:p w14:paraId="09EDF402" w14:textId="22F50286" w:rsidR="00575D38" w:rsidRPr="009521A1" w:rsidRDefault="00575D38" w:rsidP="00184210">
            <w:pPr>
              <w:pStyle w:val="zkratky"/>
              <w:rPr>
                <w:rFonts w:cs="Arial"/>
              </w:rPr>
            </w:pPr>
            <w:r>
              <w:rPr>
                <w:rFonts w:cs="Arial"/>
              </w:rPr>
              <w:t>GDPR</w:t>
            </w:r>
          </w:p>
        </w:tc>
        <w:tc>
          <w:tcPr>
            <w:tcW w:w="567" w:type="dxa"/>
          </w:tcPr>
          <w:p w14:paraId="08B69658" w14:textId="77777777" w:rsidR="00575D38" w:rsidRPr="00637D1A" w:rsidRDefault="00575D38" w:rsidP="00184210">
            <w:pPr>
              <w:pStyle w:val="zkratky"/>
            </w:pPr>
          </w:p>
        </w:tc>
        <w:tc>
          <w:tcPr>
            <w:tcW w:w="5811" w:type="dxa"/>
          </w:tcPr>
          <w:p w14:paraId="4B63546A" w14:textId="3F3B307A" w:rsidR="00575D38" w:rsidRPr="00575D38" w:rsidRDefault="00575D38" w:rsidP="00184210">
            <w:pPr>
              <w:pStyle w:val="zkratky"/>
              <w:jc w:val="both"/>
              <w:rPr>
                <w:rFonts w:cs="Arial"/>
              </w:rPr>
            </w:pPr>
            <w:r w:rsidRPr="00575D38">
              <w:rPr>
                <w:rFonts w:cs="Arial"/>
              </w:rPr>
              <w:t>Nařízení Evropského parlamentu a Rady (EU) č.</w:t>
            </w:r>
            <w:r w:rsidR="00294165">
              <w:rPr>
                <w:rFonts w:cs="Arial"/>
              </w:rPr>
              <w:t> </w:t>
            </w:r>
            <w:r w:rsidRPr="00575D38">
              <w:rPr>
                <w:rFonts w:cs="Arial"/>
              </w:rPr>
              <w:t>2016/679 o ochraně fyzických osob v souvislosti se zpracováním osobních údajů a o volném pohybu těchto údajů a o zrušení směrnice 95/46/ES (obecné nařízení o ochraně osobních údajů)</w:t>
            </w:r>
            <w:r w:rsidR="00294165">
              <w:rPr>
                <w:rFonts w:cs="Arial"/>
              </w:rPr>
              <w:t>.</w:t>
            </w:r>
          </w:p>
          <w:p w14:paraId="5FB2687C" w14:textId="3CAA32A3" w:rsidR="00575D38" w:rsidRPr="009521A1" w:rsidRDefault="00575D38" w:rsidP="00184210">
            <w:pPr>
              <w:pStyle w:val="zkratky"/>
              <w:jc w:val="both"/>
              <w:rPr>
                <w:rFonts w:cs="Arial"/>
              </w:rPr>
            </w:pPr>
            <w:r w:rsidRPr="00575D38">
              <w:rPr>
                <w:rFonts w:cs="Arial"/>
              </w:rPr>
              <w:t>(General Data Protection Regulation)</w:t>
            </w:r>
          </w:p>
        </w:tc>
      </w:tr>
      <w:tr w:rsidR="00F0514E" w:rsidRPr="00637D1A" w14:paraId="4E806FF3" w14:textId="77777777" w:rsidTr="00F0514E">
        <w:trPr>
          <w:trHeight w:val="433"/>
        </w:trPr>
        <w:tc>
          <w:tcPr>
            <w:tcW w:w="2689" w:type="dxa"/>
          </w:tcPr>
          <w:p w14:paraId="4FC81113" w14:textId="19FC91D2" w:rsidR="00F0514E" w:rsidRPr="00637D1A" w:rsidRDefault="00216B29" w:rsidP="00184210">
            <w:pPr>
              <w:pStyle w:val="zkratky"/>
            </w:pPr>
            <w:r w:rsidRPr="009521A1">
              <w:rPr>
                <w:rFonts w:cs="Arial"/>
              </w:rPr>
              <w:t>Likvidace osobních údajů</w:t>
            </w:r>
          </w:p>
        </w:tc>
        <w:tc>
          <w:tcPr>
            <w:tcW w:w="567" w:type="dxa"/>
          </w:tcPr>
          <w:p w14:paraId="61A5AD12" w14:textId="77777777" w:rsidR="00F0514E" w:rsidRPr="00637D1A" w:rsidRDefault="00F0514E" w:rsidP="00184210">
            <w:pPr>
              <w:pStyle w:val="zkratky"/>
            </w:pPr>
          </w:p>
        </w:tc>
        <w:tc>
          <w:tcPr>
            <w:tcW w:w="5811" w:type="dxa"/>
          </w:tcPr>
          <w:p w14:paraId="4943F0FA" w14:textId="5CBF7D8D" w:rsidR="00F0514E" w:rsidRPr="00637D1A" w:rsidRDefault="00216B29" w:rsidP="00184210">
            <w:pPr>
              <w:pStyle w:val="zkratky"/>
              <w:jc w:val="both"/>
            </w:pPr>
            <w:r>
              <w:rPr>
                <w:rFonts w:cs="Arial"/>
              </w:rPr>
              <w:t>F</w:t>
            </w:r>
            <w:r w:rsidR="00F0514E" w:rsidRPr="009521A1">
              <w:rPr>
                <w:rFonts w:cs="Arial"/>
              </w:rPr>
              <w:t>yzické zničení jejich nosiče, jejich fyzické vymazání nebo jejich trvalé vyloučení z dalších zpracování</w:t>
            </w:r>
            <w:r w:rsidR="00294165">
              <w:rPr>
                <w:rFonts w:cs="Arial"/>
              </w:rPr>
              <w:t>.</w:t>
            </w:r>
          </w:p>
        </w:tc>
      </w:tr>
      <w:tr w:rsidR="00F0514E" w:rsidRPr="00637D1A" w14:paraId="6685BC62" w14:textId="77777777" w:rsidTr="00F0514E">
        <w:trPr>
          <w:trHeight w:val="433"/>
        </w:trPr>
        <w:tc>
          <w:tcPr>
            <w:tcW w:w="2689" w:type="dxa"/>
          </w:tcPr>
          <w:p w14:paraId="137718F3" w14:textId="1568AF16" w:rsidR="00F0514E" w:rsidRPr="00637D1A" w:rsidRDefault="00216B29" w:rsidP="00184210">
            <w:pPr>
              <w:pStyle w:val="zkratky"/>
            </w:pPr>
            <w:r>
              <w:rPr>
                <w:rFonts w:cs="Arial"/>
              </w:rPr>
              <w:t>O</w:t>
            </w:r>
            <w:r w:rsidR="00F0514E" w:rsidRPr="009521A1">
              <w:rPr>
                <w:rFonts w:cs="Arial"/>
              </w:rPr>
              <w:t>právněná osoba</w:t>
            </w:r>
          </w:p>
        </w:tc>
        <w:tc>
          <w:tcPr>
            <w:tcW w:w="567" w:type="dxa"/>
          </w:tcPr>
          <w:p w14:paraId="4D7F4A19" w14:textId="77777777" w:rsidR="00F0514E" w:rsidRPr="00637D1A" w:rsidRDefault="00F0514E" w:rsidP="00184210">
            <w:pPr>
              <w:pStyle w:val="zkratky"/>
            </w:pPr>
          </w:p>
        </w:tc>
        <w:tc>
          <w:tcPr>
            <w:tcW w:w="5811" w:type="dxa"/>
          </w:tcPr>
          <w:p w14:paraId="76E3665C" w14:textId="657506AD" w:rsidR="00F0514E" w:rsidRPr="009521A1" w:rsidRDefault="00216B29" w:rsidP="00184210">
            <w:pPr>
              <w:spacing w:before="120" w:after="120"/>
              <w:rPr>
                <w:lang w:eastAsia="cs-CZ"/>
              </w:rPr>
            </w:pPr>
            <w:r>
              <w:rPr>
                <w:lang w:eastAsia="cs-CZ"/>
              </w:rPr>
              <w:t>O</w:t>
            </w:r>
            <w:r w:rsidR="00F0514E" w:rsidRPr="009521A1">
              <w:rPr>
                <w:lang w:eastAsia="cs-CZ"/>
              </w:rPr>
              <w:t>právněnými osobami se pro účely této směrnice rozumí:</w:t>
            </w:r>
          </w:p>
          <w:p w14:paraId="0CDAC0A0" w14:textId="2DD14A4A" w:rsidR="00F0514E" w:rsidRPr="009521A1" w:rsidRDefault="00F0514E" w:rsidP="00184210">
            <w:pPr>
              <w:numPr>
                <w:ilvl w:val="0"/>
                <w:numId w:val="8"/>
              </w:numPr>
              <w:spacing w:before="120" w:after="120"/>
            </w:pPr>
            <w:r w:rsidRPr="009521A1">
              <w:t xml:space="preserve">zaměstnanci </w:t>
            </w:r>
            <w:r w:rsidR="00131D57" w:rsidRPr="00131D57">
              <w:rPr>
                <w:i/>
              </w:rPr>
              <w:t>příspěvkové organizace</w:t>
            </w:r>
            <w:r w:rsidR="00640AA0">
              <w:t xml:space="preserve"> Základní umělecká škola Karla Ditterse Vidnava</w:t>
            </w:r>
            <w:r w:rsidRPr="009521A1">
              <w:t>, kteří v rámci plnění povinností plynoucích jim z jejich pracovních náplní mají přístup k</w:t>
            </w:r>
            <w:r>
              <w:t> </w:t>
            </w:r>
            <w:r w:rsidRPr="009521A1">
              <w:t>osobním údajům a dále je zpracovávají,</w:t>
            </w:r>
          </w:p>
          <w:p w14:paraId="5B04E9AF" w14:textId="3F1C6E80" w:rsidR="00F0514E" w:rsidRPr="00637D1A" w:rsidRDefault="00F0514E" w:rsidP="00184210">
            <w:pPr>
              <w:numPr>
                <w:ilvl w:val="0"/>
                <w:numId w:val="8"/>
              </w:numPr>
              <w:spacing w:before="120" w:after="120"/>
            </w:pPr>
            <w:r w:rsidRPr="009521A1">
              <w:t>osoby vykonávající práci na základě dohod o pracích konaných mimo pracovní poměr, pokud z uzavřené dohody vyplývá, že pro plnění pře</w:t>
            </w:r>
            <w:r>
              <w:t>dmětu dohody mají mít přístup k </w:t>
            </w:r>
            <w:r w:rsidRPr="009521A1">
              <w:t>osobním údajům a dále je zpracovávat.</w:t>
            </w:r>
          </w:p>
        </w:tc>
      </w:tr>
      <w:tr w:rsidR="00F0514E" w:rsidRPr="00637D1A" w14:paraId="323F19CB" w14:textId="77777777" w:rsidTr="00F0514E">
        <w:trPr>
          <w:trHeight w:val="433"/>
        </w:trPr>
        <w:tc>
          <w:tcPr>
            <w:tcW w:w="2689" w:type="dxa"/>
          </w:tcPr>
          <w:p w14:paraId="0BA2864F" w14:textId="7A018DB1" w:rsidR="00F0514E" w:rsidRPr="00637D1A" w:rsidRDefault="00216B29" w:rsidP="00184210">
            <w:pPr>
              <w:pStyle w:val="zkratky"/>
            </w:pPr>
            <w:r w:rsidRPr="009521A1">
              <w:rPr>
                <w:rFonts w:cs="Arial"/>
              </w:rPr>
              <w:t>Organizační ce</w:t>
            </w:r>
            <w:r w:rsidR="00F0514E" w:rsidRPr="009521A1">
              <w:rPr>
                <w:rFonts w:cs="Arial"/>
              </w:rPr>
              <w:t>lek</w:t>
            </w:r>
          </w:p>
        </w:tc>
        <w:tc>
          <w:tcPr>
            <w:tcW w:w="567" w:type="dxa"/>
          </w:tcPr>
          <w:p w14:paraId="72236155" w14:textId="77777777" w:rsidR="00F0514E" w:rsidRPr="001D57D5" w:rsidRDefault="00F0514E" w:rsidP="00184210">
            <w:pPr>
              <w:pStyle w:val="zkratky"/>
            </w:pPr>
          </w:p>
        </w:tc>
        <w:tc>
          <w:tcPr>
            <w:tcW w:w="5811" w:type="dxa"/>
          </w:tcPr>
          <w:p w14:paraId="7507406A" w14:textId="39408422" w:rsidR="00F0514E" w:rsidRPr="001D57D5" w:rsidRDefault="00F0514E" w:rsidP="00184210">
            <w:pPr>
              <w:pStyle w:val="zkratky"/>
            </w:pPr>
            <w:r>
              <w:rPr>
                <w:rFonts w:cs="Arial"/>
              </w:rPr>
              <w:t>Odbor, oddělení, úsek</w:t>
            </w:r>
            <w:r w:rsidR="00294165">
              <w:rPr>
                <w:rFonts w:cs="Arial"/>
              </w:rPr>
              <w:t>.</w:t>
            </w:r>
          </w:p>
        </w:tc>
      </w:tr>
      <w:tr w:rsidR="00F0514E" w:rsidRPr="00637D1A" w14:paraId="39D2C260" w14:textId="77777777" w:rsidTr="00F0514E">
        <w:trPr>
          <w:trHeight w:val="433"/>
        </w:trPr>
        <w:tc>
          <w:tcPr>
            <w:tcW w:w="2689" w:type="dxa"/>
          </w:tcPr>
          <w:p w14:paraId="1715F2C9" w14:textId="79EA0705" w:rsidR="00F0514E" w:rsidRPr="008D2ED8" w:rsidRDefault="00216B29" w:rsidP="00184210">
            <w:pPr>
              <w:spacing w:before="120" w:after="120"/>
            </w:pPr>
            <w:r w:rsidRPr="009521A1">
              <w:rPr>
                <w:rFonts w:cs="Arial"/>
              </w:rPr>
              <w:t>Osobní údaj</w:t>
            </w:r>
          </w:p>
        </w:tc>
        <w:tc>
          <w:tcPr>
            <w:tcW w:w="567" w:type="dxa"/>
          </w:tcPr>
          <w:p w14:paraId="5D1BB492" w14:textId="77777777" w:rsidR="00F0514E" w:rsidRPr="00637D1A" w:rsidRDefault="00F0514E" w:rsidP="00184210">
            <w:pPr>
              <w:spacing w:before="120" w:after="120"/>
            </w:pPr>
          </w:p>
        </w:tc>
        <w:tc>
          <w:tcPr>
            <w:tcW w:w="5811" w:type="dxa"/>
          </w:tcPr>
          <w:p w14:paraId="400FD107" w14:textId="7B19D421" w:rsidR="00F0514E" w:rsidRPr="00637D1A" w:rsidRDefault="00216B29" w:rsidP="00184210">
            <w:pPr>
              <w:spacing w:before="120" w:after="120"/>
            </w:pPr>
            <w:r>
              <w:rPr>
                <w:rFonts w:cs="Arial"/>
              </w:rPr>
              <w:t>V</w:t>
            </w:r>
            <w:r w:rsidR="00F0514E" w:rsidRPr="009521A1">
              <w:rPr>
                <w:rFonts w:cs="Arial"/>
              </w:rPr>
              <w:t>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294165">
              <w:rPr>
                <w:rFonts w:cs="Arial"/>
              </w:rPr>
              <w:t>.</w:t>
            </w:r>
          </w:p>
        </w:tc>
      </w:tr>
      <w:tr w:rsidR="00F0514E" w:rsidRPr="00637D1A" w14:paraId="152056F2" w14:textId="77777777" w:rsidTr="00F0514E">
        <w:trPr>
          <w:trHeight w:val="433"/>
        </w:trPr>
        <w:tc>
          <w:tcPr>
            <w:tcW w:w="2689" w:type="dxa"/>
          </w:tcPr>
          <w:p w14:paraId="3A19F9A4" w14:textId="3A778D88" w:rsidR="00F0514E" w:rsidRPr="003D6B5E" w:rsidRDefault="00216B29" w:rsidP="00184210">
            <w:pPr>
              <w:spacing w:before="120" w:after="120"/>
              <w:jc w:val="left"/>
            </w:pPr>
            <w:r>
              <w:rPr>
                <w:rFonts w:cs="Arial"/>
              </w:rPr>
              <w:t>Pověřenec</w:t>
            </w:r>
            <w:r w:rsidR="00F0514E">
              <w:rPr>
                <w:rFonts w:cs="Arial"/>
              </w:rPr>
              <w:t xml:space="preserve"> pro ochranu osobních údajů</w:t>
            </w:r>
          </w:p>
        </w:tc>
        <w:tc>
          <w:tcPr>
            <w:tcW w:w="567" w:type="dxa"/>
          </w:tcPr>
          <w:p w14:paraId="79544C2C" w14:textId="77777777" w:rsidR="00F0514E" w:rsidRPr="003D6B5E" w:rsidRDefault="00F0514E" w:rsidP="00184210">
            <w:pPr>
              <w:spacing w:before="120" w:after="120"/>
            </w:pPr>
          </w:p>
        </w:tc>
        <w:tc>
          <w:tcPr>
            <w:tcW w:w="5811" w:type="dxa"/>
          </w:tcPr>
          <w:p w14:paraId="118ACE7D" w14:textId="43180CC0" w:rsidR="00F0514E" w:rsidRPr="003D6B5E" w:rsidRDefault="00F0514E" w:rsidP="00184210">
            <w:pPr>
              <w:spacing w:before="120" w:after="120"/>
            </w:pPr>
            <w:r>
              <w:rPr>
                <w:rFonts w:cs="Arial"/>
              </w:rPr>
              <w:t xml:space="preserve">Zaměstnanec </w:t>
            </w:r>
            <w:r w:rsidR="00131D57" w:rsidRPr="00131D57">
              <w:rPr>
                <w:i/>
              </w:rPr>
              <w:t>příspěvkové organizace</w:t>
            </w:r>
            <w:r w:rsidR="00640AA0">
              <w:t xml:space="preserve"> </w:t>
            </w:r>
            <w:r w:rsidR="00640AA0">
              <w:t>Základní umělecká škola Karla Ditterse Vidnava</w:t>
            </w:r>
            <w:r>
              <w:rPr>
                <w:rFonts w:cs="Arial"/>
              </w:rPr>
              <w:t xml:space="preserve"> ustavený do funkce pověřence pro ochranu osobních údajů. </w:t>
            </w:r>
          </w:p>
        </w:tc>
      </w:tr>
      <w:tr w:rsidR="00F0514E" w:rsidRPr="00637D1A" w14:paraId="6EAEA0F3" w14:textId="77777777" w:rsidTr="00F0514E">
        <w:trPr>
          <w:trHeight w:val="433"/>
        </w:trPr>
        <w:tc>
          <w:tcPr>
            <w:tcW w:w="2689" w:type="dxa"/>
          </w:tcPr>
          <w:p w14:paraId="63ACE9C1" w14:textId="434EA1A5" w:rsidR="00F0514E" w:rsidRPr="003D6B5E" w:rsidRDefault="00216B29" w:rsidP="00184210">
            <w:pPr>
              <w:spacing w:before="120" w:after="120"/>
            </w:pPr>
            <w:r w:rsidRPr="009521A1">
              <w:rPr>
                <w:rFonts w:cs="Arial"/>
              </w:rPr>
              <w:t>Souhlas</w:t>
            </w:r>
          </w:p>
        </w:tc>
        <w:tc>
          <w:tcPr>
            <w:tcW w:w="567" w:type="dxa"/>
          </w:tcPr>
          <w:p w14:paraId="0ECB7338" w14:textId="77777777" w:rsidR="00F0514E" w:rsidRPr="003D6B5E" w:rsidRDefault="00F0514E" w:rsidP="00184210">
            <w:pPr>
              <w:spacing w:before="120" w:after="120"/>
            </w:pPr>
          </w:p>
        </w:tc>
        <w:tc>
          <w:tcPr>
            <w:tcW w:w="5811" w:type="dxa"/>
          </w:tcPr>
          <w:p w14:paraId="7B906CE6" w14:textId="1B47172C" w:rsidR="00F0514E" w:rsidRPr="003D6B5E" w:rsidRDefault="00216B29" w:rsidP="00184210">
            <w:pPr>
              <w:spacing w:before="120" w:after="120"/>
            </w:pPr>
            <w:r>
              <w:rPr>
                <w:rFonts w:cs="Arial"/>
              </w:rPr>
              <w:t>S</w:t>
            </w:r>
            <w:r w:rsidR="00F0514E" w:rsidRPr="009521A1">
              <w:rPr>
                <w:rFonts w:cs="Arial"/>
              </w:rPr>
              <w:t xml:space="preserve">vobodný, konkrétní, informovaný a jednoznačný projev </w:t>
            </w:r>
            <w:r w:rsidR="00F0514E" w:rsidRPr="009521A1">
              <w:rPr>
                <w:rFonts w:cs="Arial"/>
              </w:rPr>
              <w:lastRenderedPageBreak/>
              <w:t>vůle, kterým subjekt údajů dává prohlášením či jiným zjevným potvrzením své svolení ke zpracování svých osobních údajů</w:t>
            </w:r>
            <w:r w:rsidR="00294165">
              <w:rPr>
                <w:rFonts w:cs="Arial"/>
              </w:rPr>
              <w:t>.</w:t>
            </w:r>
          </w:p>
        </w:tc>
      </w:tr>
      <w:tr w:rsidR="00F0514E" w:rsidRPr="00637D1A" w14:paraId="3F1B5E5B" w14:textId="77777777" w:rsidTr="00F0514E">
        <w:trPr>
          <w:trHeight w:val="433"/>
        </w:trPr>
        <w:tc>
          <w:tcPr>
            <w:tcW w:w="2689" w:type="dxa"/>
          </w:tcPr>
          <w:p w14:paraId="006A17B8" w14:textId="24A4224F" w:rsidR="00F0514E" w:rsidRPr="003D6B5E" w:rsidRDefault="00216B29" w:rsidP="00184210">
            <w:pPr>
              <w:spacing w:before="120" w:after="120"/>
            </w:pPr>
            <w:r w:rsidRPr="009521A1">
              <w:rPr>
                <w:rFonts w:cs="Arial"/>
              </w:rPr>
              <w:lastRenderedPageBreak/>
              <w:t>Správce</w:t>
            </w:r>
          </w:p>
        </w:tc>
        <w:tc>
          <w:tcPr>
            <w:tcW w:w="567" w:type="dxa"/>
          </w:tcPr>
          <w:p w14:paraId="302C23C0" w14:textId="77777777" w:rsidR="00F0514E" w:rsidRPr="003D6B5E" w:rsidRDefault="00F0514E" w:rsidP="00184210">
            <w:pPr>
              <w:spacing w:before="120" w:after="120"/>
            </w:pPr>
          </w:p>
        </w:tc>
        <w:tc>
          <w:tcPr>
            <w:tcW w:w="5811" w:type="dxa"/>
          </w:tcPr>
          <w:p w14:paraId="0E44D531" w14:textId="7F61C6C5" w:rsidR="00F0514E" w:rsidRPr="009521A1" w:rsidRDefault="00216B29" w:rsidP="00184210">
            <w:pPr>
              <w:spacing w:before="120" w:after="120" w:line="276" w:lineRule="auto"/>
              <w:rPr>
                <w:rFonts w:cs="Arial"/>
              </w:rPr>
            </w:pPr>
            <w:r w:rsidRPr="009521A1">
              <w:rPr>
                <w:rFonts w:cs="Arial"/>
              </w:rPr>
              <w:t xml:space="preserve">Fyzická </w:t>
            </w:r>
            <w:r w:rsidR="00F0514E" w:rsidRPr="009521A1">
              <w:rPr>
                <w:rFonts w:cs="Arial"/>
              </w:rPr>
              <w:t>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r w:rsidR="00294165">
              <w:rPr>
                <w:rFonts w:cs="Arial"/>
              </w:rPr>
              <w:t>.</w:t>
            </w:r>
          </w:p>
          <w:p w14:paraId="011C8B5F" w14:textId="6B95ABA2" w:rsidR="00F0514E" w:rsidRPr="003D6B5E" w:rsidRDefault="00216B29" w:rsidP="00184210">
            <w:pPr>
              <w:spacing w:before="120" w:after="120"/>
            </w:pPr>
            <w:r w:rsidRPr="009521A1">
              <w:rPr>
                <w:rFonts w:cs="Arial"/>
              </w:rPr>
              <w:t xml:space="preserve">Pro </w:t>
            </w:r>
            <w:r w:rsidR="00F0514E" w:rsidRPr="009521A1">
              <w:rPr>
                <w:rFonts w:cs="Arial"/>
              </w:rPr>
              <w:t xml:space="preserve">účely této směrnice je správcem </w:t>
            </w:r>
            <w:r w:rsidR="00F0514E" w:rsidRPr="001B399F">
              <w:rPr>
                <w:rFonts w:cs="Arial"/>
                <w:i/>
              </w:rPr>
              <w:t>příspěvková organizace</w:t>
            </w:r>
            <w:r w:rsidR="00131D57">
              <w:rPr>
                <w:rFonts w:cs="Arial"/>
                <w:i/>
              </w:rPr>
              <w:t xml:space="preserve"> </w:t>
            </w:r>
            <w:r w:rsidR="00640AA0">
              <w:t>Základní umělecká škola Karla Ditterse Vidnava</w:t>
            </w:r>
            <w:r w:rsidR="00640AA0">
              <w:t>.</w:t>
            </w:r>
          </w:p>
        </w:tc>
      </w:tr>
      <w:tr w:rsidR="00F0514E" w:rsidRPr="00637D1A" w14:paraId="38FB41F8" w14:textId="77777777" w:rsidTr="00F0514E">
        <w:trPr>
          <w:trHeight w:val="433"/>
        </w:trPr>
        <w:tc>
          <w:tcPr>
            <w:tcW w:w="2689" w:type="dxa"/>
          </w:tcPr>
          <w:p w14:paraId="43BBCBF9" w14:textId="1EBCC603" w:rsidR="00B012DA" w:rsidRPr="003D6B5E" w:rsidRDefault="00216B29" w:rsidP="004B6793">
            <w:pPr>
              <w:spacing w:before="120" w:after="120"/>
            </w:pPr>
            <w:r w:rsidRPr="009521A1">
              <w:rPr>
                <w:rFonts w:cs="Arial"/>
              </w:rPr>
              <w:t>Subjekt údajů</w:t>
            </w:r>
          </w:p>
        </w:tc>
        <w:tc>
          <w:tcPr>
            <w:tcW w:w="567" w:type="dxa"/>
          </w:tcPr>
          <w:p w14:paraId="290AB6AE" w14:textId="77777777" w:rsidR="00F0514E" w:rsidRPr="003D6B5E" w:rsidRDefault="00F0514E" w:rsidP="00184210">
            <w:pPr>
              <w:spacing w:before="120" w:after="120"/>
            </w:pPr>
          </w:p>
        </w:tc>
        <w:tc>
          <w:tcPr>
            <w:tcW w:w="5811" w:type="dxa"/>
          </w:tcPr>
          <w:p w14:paraId="168CF763" w14:textId="4B052DD1" w:rsidR="00B012DA" w:rsidRPr="00B012DA" w:rsidRDefault="00216B29" w:rsidP="004B6793">
            <w:pPr>
              <w:spacing w:before="120" w:after="120"/>
              <w:rPr>
                <w:rFonts w:cs="Arial"/>
              </w:rPr>
            </w:pPr>
            <w:r w:rsidRPr="009521A1">
              <w:rPr>
                <w:rFonts w:cs="Arial"/>
              </w:rPr>
              <w:t>Fyzická osoba, k níž se osob</w:t>
            </w:r>
            <w:r w:rsidR="00F0514E" w:rsidRPr="009521A1">
              <w:rPr>
                <w:rFonts w:cs="Arial"/>
              </w:rPr>
              <w:t>ní údaje vztahují</w:t>
            </w:r>
            <w:r w:rsidR="00534E0E">
              <w:rPr>
                <w:rFonts w:cs="Arial"/>
              </w:rPr>
              <w:t>.</w:t>
            </w:r>
          </w:p>
        </w:tc>
      </w:tr>
      <w:tr w:rsidR="004B6793" w:rsidRPr="00637D1A" w14:paraId="0C10941F" w14:textId="77777777" w:rsidTr="00F0514E">
        <w:trPr>
          <w:trHeight w:val="433"/>
        </w:trPr>
        <w:tc>
          <w:tcPr>
            <w:tcW w:w="2689" w:type="dxa"/>
          </w:tcPr>
          <w:p w14:paraId="521D8495" w14:textId="666A99A5" w:rsidR="004B6793" w:rsidRDefault="004B6793" w:rsidP="00184210">
            <w:pPr>
              <w:spacing w:before="120" w:after="120"/>
              <w:jc w:val="left"/>
              <w:rPr>
                <w:rFonts w:cs="Arial"/>
              </w:rPr>
            </w:pPr>
            <w:r>
              <w:t>Účel zpracování</w:t>
            </w:r>
          </w:p>
        </w:tc>
        <w:tc>
          <w:tcPr>
            <w:tcW w:w="567" w:type="dxa"/>
          </w:tcPr>
          <w:p w14:paraId="51741754" w14:textId="77777777" w:rsidR="004B6793" w:rsidRPr="003D6B5E" w:rsidRDefault="004B6793" w:rsidP="00184210">
            <w:pPr>
              <w:spacing w:before="120" w:after="120"/>
            </w:pPr>
          </w:p>
        </w:tc>
        <w:tc>
          <w:tcPr>
            <w:tcW w:w="5811" w:type="dxa"/>
          </w:tcPr>
          <w:p w14:paraId="6DAFCB21" w14:textId="2C1AE480" w:rsidR="004B6793" w:rsidRPr="004B6793" w:rsidRDefault="004B6793" w:rsidP="00184210">
            <w:pPr>
              <w:spacing w:before="120" w:after="120"/>
            </w:pPr>
            <w:r w:rsidRPr="004B6793">
              <w:t>Účel, pro který jsou osobní údaje zpracovávány (obvykle agenda nebo činnost).</w:t>
            </w:r>
          </w:p>
        </w:tc>
      </w:tr>
      <w:tr w:rsidR="00F0514E" w:rsidRPr="00637D1A" w14:paraId="41E4E2C6" w14:textId="77777777" w:rsidTr="00F0514E">
        <w:trPr>
          <w:trHeight w:val="433"/>
        </w:trPr>
        <w:tc>
          <w:tcPr>
            <w:tcW w:w="2689" w:type="dxa"/>
          </w:tcPr>
          <w:p w14:paraId="22E01035" w14:textId="2ECA6796" w:rsidR="00F0514E" w:rsidRPr="003D6B5E" w:rsidRDefault="00216B29" w:rsidP="00184210">
            <w:pPr>
              <w:spacing w:before="120" w:after="120"/>
              <w:jc w:val="left"/>
            </w:pPr>
            <w:r>
              <w:rPr>
                <w:rFonts w:cs="Arial"/>
              </w:rPr>
              <w:t>V</w:t>
            </w:r>
            <w:r w:rsidR="00F0514E" w:rsidRPr="009521A1">
              <w:rPr>
                <w:rFonts w:cs="Arial"/>
              </w:rPr>
              <w:t xml:space="preserve">edení </w:t>
            </w:r>
            <w:r w:rsidR="00F0514E">
              <w:rPr>
                <w:rFonts w:cs="Arial"/>
              </w:rPr>
              <w:t>příspěvkové organizace</w:t>
            </w:r>
          </w:p>
        </w:tc>
        <w:tc>
          <w:tcPr>
            <w:tcW w:w="567" w:type="dxa"/>
          </w:tcPr>
          <w:p w14:paraId="294D78BC" w14:textId="77777777" w:rsidR="00F0514E" w:rsidRPr="003D6B5E" w:rsidRDefault="00F0514E" w:rsidP="00184210">
            <w:pPr>
              <w:spacing w:before="120" w:after="120"/>
            </w:pPr>
          </w:p>
        </w:tc>
        <w:tc>
          <w:tcPr>
            <w:tcW w:w="5811" w:type="dxa"/>
          </w:tcPr>
          <w:p w14:paraId="08DA831F" w14:textId="33929DAA" w:rsidR="00F0514E" w:rsidRPr="003D6B5E" w:rsidRDefault="00216B29" w:rsidP="00184210">
            <w:pPr>
              <w:spacing w:before="120" w:after="120"/>
            </w:pPr>
            <w:r>
              <w:t>Ředitel, zástupce</w:t>
            </w:r>
            <w:r w:rsidR="00294165">
              <w:t>.</w:t>
            </w:r>
          </w:p>
        </w:tc>
      </w:tr>
      <w:tr w:rsidR="00F0514E" w:rsidRPr="00637D1A" w14:paraId="1C1F882A" w14:textId="77777777" w:rsidTr="00F0514E">
        <w:trPr>
          <w:trHeight w:val="433"/>
        </w:trPr>
        <w:tc>
          <w:tcPr>
            <w:tcW w:w="2689" w:type="dxa"/>
          </w:tcPr>
          <w:p w14:paraId="2100C230" w14:textId="38FB35F3" w:rsidR="00F0514E" w:rsidRPr="003D6B5E" w:rsidRDefault="00216B29" w:rsidP="00184210">
            <w:pPr>
              <w:spacing w:before="120" w:after="120"/>
            </w:pPr>
            <w:r>
              <w:rPr>
                <w:rFonts w:cs="Arial"/>
              </w:rPr>
              <w:t>V</w:t>
            </w:r>
            <w:r w:rsidR="00F0514E" w:rsidRPr="009521A1">
              <w:rPr>
                <w:rFonts w:cs="Arial"/>
              </w:rPr>
              <w:t>edoucí zaměstnanci</w:t>
            </w:r>
          </w:p>
        </w:tc>
        <w:tc>
          <w:tcPr>
            <w:tcW w:w="567" w:type="dxa"/>
          </w:tcPr>
          <w:p w14:paraId="35A1E966" w14:textId="77777777" w:rsidR="00F0514E" w:rsidRPr="003D6B5E" w:rsidRDefault="00F0514E" w:rsidP="00184210">
            <w:pPr>
              <w:spacing w:before="120" w:after="120"/>
            </w:pPr>
          </w:p>
        </w:tc>
        <w:tc>
          <w:tcPr>
            <w:tcW w:w="5811" w:type="dxa"/>
          </w:tcPr>
          <w:p w14:paraId="35265F37" w14:textId="1AB7601F" w:rsidR="00F0514E" w:rsidRPr="00184210" w:rsidRDefault="00F366DC" w:rsidP="00184210">
            <w:pPr>
              <w:spacing w:before="120" w:after="120"/>
              <w:rPr>
                <w:highlight w:val="yellow"/>
              </w:rPr>
            </w:pPr>
            <w:r w:rsidRPr="00F366DC">
              <w:t>Vedoucí zaměstnance stanoví ředitel organizace</w:t>
            </w:r>
            <w:r w:rsidR="00294165">
              <w:t>.</w:t>
            </w:r>
          </w:p>
        </w:tc>
      </w:tr>
      <w:tr w:rsidR="00F0514E" w:rsidRPr="00637D1A" w14:paraId="69B88E7D" w14:textId="77777777" w:rsidTr="00F0514E">
        <w:trPr>
          <w:trHeight w:val="433"/>
        </w:trPr>
        <w:tc>
          <w:tcPr>
            <w:tcW w:w="2689" w:type="dxa"/>
          </w:tcPr>
          <w:p w14:paraId="4B50DDE2" w14:textId="085BB95F" w:rsidR="00F0514E" w:rsidRPr="003D6B5E" w:rsidRDefault="00216B29" w:rsidP="00184210">
            <w:pPr>
              <w:spacing w:before="120" w:after="120"/>
            </w:pPr>
            <w:r w:rsidRPr="009521A1">
              <w:rPr>
                <w:rFonts w:cs="Arial"/>
              </w:rPr>
              <w:t>Zaměstnanec</w:t>
            </w:r>
          </w:p>
        </w:tc>
        <w:tc>
          <w:tcPr>
            <w:tcW w:w="567" w:type="dxa"/>
          </w:tcPr>
          <w:p w14:paraId="785CF254" w14:textId="77777777" w:rsidR="00F0514E" w:rsidRPr="003D6B5E" w:rsidRDefault="00F0514E" w:rsidP="00184210">
            <w:pPr>
              <w:spacing w:before="120" w:after="120"/>
            </w:pPr>
          </w:p>
        </w:tc>
        <w:tc>
          <w:tcPr>
            <w:tcW w:w="5811" w:type="dxa"/>
          </w:tcPr>
          <w:p w14:paraId="2F09FDA8" w14:textId="07EF452E" w:rsidR="00F0514E" w:rsidRDefault="00184210" w:rsidP="00184210">
            <w:pPr>
              <w:spacing w:before="120" w:after="120"/>
              <w:rPr>
                <w:i/>
              </w:rPr>
            </w:pPr>
            <w:r w:rsidRPr="00184210">
              <w:t>Zaměstnanc</w:t>
            </w:r>
            <w:r w:rsidR="00C459E6">
              <w:t>i</w:t>
            </w:r>
            <w:r w:rsidRPr="00184210">
              <w:t xml:space="preserve"> </w:t>
            </w:r>
            <w:r w:rsidRPr="00C459E6">
              <w:t>příspěvkové organizac</w:t>
            </w:r>
            <w:r w:rsidR="00C459E6" w:rsidRPr="00C459E6">
              <w:t>e</w:t>
            </w:r>
            <w:r w:rsidR="00294165">
              <w:t>.</w:t>
            </w:r>
          </w:p>
          <w:p w14:paraId="20C96872" w14:textId="013DA6DE" w:rsidR="00C459E6" w:rsidRPr="00184210" w:rsidRDefault="00B012DA" w:rsidP="00184210">
            <w:pPr>
              <w:spacing w:before="120" w:after="120"/>
              <w:rPr>
                <w:highlight w:val="yellow"/>
              </w:rPr>
            </w:pPr>
            <w:r>
              <w:t>Zaměstnanci</w:t>
            </w:r>
            <w:r w:rsidRPr="00C459E6">
              <w:t xml:space="preserve"> </w:t>
            </w:r>
            <w:r w:rsidR="00C459E6" w:rsidRPr="00C459E6">
              <w:t>vykonávající práci na základě dohod o pracích konaných mimo pracovní poměr</w:t>
            </w:r>
            <w:r w:rsidR="00294165">
              <w:t>.</w:t>
            </w:r>
          </w:p>
        </w:tc>
      </w:tr>
      <w:tr w:rsidR="00F0514E" w:rsidRPr="00637D1A" w14:paraId="4CB36908" w14:textId="77777777" w:rsidTr="00F0514E">
        <w:trPr>
          <w:trHeight w:val="433"/>
        </w:trPr>
        <w:tc>
          <w:tcPr>
            <w:tcW w:w="2689" w:type="dxa"/>
          </w:tcPr>
          <w:p w14:paraId="683F50A3" w14:textId="40A49FE1" w:rsidR="00F0514E" w:rsidRPr="003D6B5E" w:rsidRDefault="00216B29" w:rsidP="00184210">
            <w:pPr>
              <w:spacing w:before="120" w:after="120"/>
              <w:jc w:val="left"/>
            </w:pPr>
            <w:r>
              <w:rPr>
                <w:rFonts w:cs="Arial"/>
              </w:rPr>
              <w:t>Z</w:t>
            </w:r>
            <w:r w:rsidR="00F0514E" w:rsidRPr="009521A1">
              <w:rPr>
                <w:rFonts w:cs="Arial"/>
              </w:rPr>
              <w:t>ásada „prázdného stolu“</w:t>
            </w:r>
          </w:p>
        </w:tc>
        <w:tc>
          <w:tcPr>
            <w:tcW w:w="567" w:type="dxa"/>
          </w:tcPr>
          <w:p w14:paraId="60056763" w14:textId="77777777" w:rsidR="00F0514E" w:rsidRPr="003D6B5E" w:rsidRDefault="00F0514E" w:rsidP="00184210">
            <w:pPr>
              <w:spacing w:before="120" w:after="120"/>
            </w:pPr>
          </w:p>
        </w:tc>
        <w:tc>
          <w:tcPr>
            <w:tcW w:w="5811" w:type="dxa"/>
          </w:tcPr>
          <w:p w14:paraId="4A5C2990" w14:textId="35374C1F" w:rsidR="00F0514E" w:rsidRPr="003D6B5E" w:rsidRDefault="00216B29" w:rsidP="00184210">
            <w:pPr>
              <w:spacing w:before="120" w:after="120"/>
            </w:pPr>
            <w:r w:rsidRPr="009521A1">
              <w:rPr>
                <w:rFonts w:cs="Arial"/>
              </w:rPr>
              <w:t>Každý zaměstnanec je povinen udržovat na svém pracovním stole a ve svém okolí pořádek tak, aby volně přístupné byly pouze informace, se kterými aktuálně pracuje, a aby veškeré důležité informace byly bezpečně uloženy</w:t>
            </w:r>
            <w:r w:rsidR="00294165">
              <w:rPr>
                <w:rFonts w:cs="Arial"/>
              </w:rPr>
              <w:t>.</w:t>
            </w:r>
          </w:p>
        </w:tc>
      </w:tr>
      <w:tr w:rsidR="00F0514E" w:rsidRPr="00637D1A" w14:paraId="15058A4A" w14:textId="77777777" w:rsidTr="00F0514E">
        <w:trPr>
          <w:trHeight w:val="433"/>
        </w:trPr>
        <w:tc>
          <w:tcPr>
            <w:tcW w:w="2689" w:type="dxa"/>
          </w:tcPr>
          <w:p w14:paraId="19D12B14" w14:textId="4D7A22FE" w:rsidR="00F0514E" w:rsidRPr="003D6B5E" w:rsidRDefault="00216B29" w:rsidP="00184210">
            <w:pPr>
              <w:spacing w:before="120" w:after="120"/>
              <w:jc w:val="left"/>
            </w:pPr>
            <w:r>
              <w:rPr>
                <w:rFonts w:cs="Arial"/>
              </w:rPr>
              <w:t>Z</w:t>
            </w:r>
            <w:r w:rsidR="00F0514E" w:rsidRPr="009521A1">
              <w:rPr>
                <w:rFonts w:cs="Arial"/>
              </w:rPr>
              <w:t>pracování osobních údajů</w:t>
            </w:r>
          </w:p>
        </w:tc>
        <w:tc>
          <w:tcPr>
            <w:tcW w:w="567" w:type="dxa"/>
          </w:tcPr>
          <w:p w14:paraId="086E6993" w14:textId="77777777" w:rsidR="00F0514E" w:rsidRPr="003D6B5E" w:rsidRDefault="00F0514E" w:rsidP="00184210">
            <w:pPr>
              <w:spacing w:before="120" w:after="120"/>
            </w:pPr>
          </w:p>
        </w:tc>
        <w:tc>
          <w:tcPr>
            <w:tcW w:w="5811" w:type="dxa"/>
          </w:tcPr>
          <w:p w14:paraId="0ED4CE93" w14:textId="257000F4" w:rsidR="00F0514E" w:rsidRPr="003D6B5E" w:rsidRDefault="00216B29" w:rsidP="00184210">
            <w:pPr>
              <w:spacing w:before="120" w:after="120"/>
            </w:pPr>
            <w:r w:rsidRPr="009521A1">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w:t>
            </w:r>
            <w:r w:rsidR="00F0514E" w:rsidRPr="009521A1">
              <w:rPr>
                <w:rFonts w:cs="Arial"/>
              </w:rPr>
              <w:t>bo pozměnění, vyhledání, nahlédnutí, použití, zpřístupnění přenosem, šíření nebo jakékoliv jiné zpřístupnění, seřazení či zkombinování, omezení, výmaz nebo zničení</w:t>
            </w:r>
            <w:r w:rsidR="00294165">
              <w:rPr>
                <w:rFonts w:cs="Arial"/>
              </w:rPr>
              <w:t>.</w:t>
            </w:r>
          </w:p>
        </w:tc>
      </w:tr>
      <w:tr w:rsidR="00F0514E" w:rsidRPr="00637D1A" w14:paraId="648014EA" w14:textId="77777777" w:rsidTr="00F0514E">
        <w:trPr>
          <w:trHeight w:val="433"/>
        </w:trPr>
        <w:tc>
          <w:tcPr>
            <w:tcW w:w="2689" w:type="dxa"/>
          </w:tcPr>
          <w:p w14:paraId="1096E4CB" w14:textId="2E5F1289" w:rsidR="00F0514E" w:rsidRPr="003D6B5E" w:rsidRDefault="00216B29" w:rsidP="00184210">
            <w:pPr>
              <w:spacing w:before="120" w:after="120"/>
              <w:jc w:val="left"/>
            </w:pPr>
            <w:r>
              <w:lastRenderedPageBreak/>
              <w:t>Z</w:t>
            </w:r>
            <w:r w:rsidR="00F0514E" w:rsidRPr="00F0514E">
              <w:t>pracovatelská operace</w:t>
            </w:r>
          </w:p>
        </w:tc>
        <w:tc>
          <w:tcPr>
            <w:tcW w:w="567" w:type="dxa"/>
          </w:tcPr>
          <w:p w14:paraId="07D40429" w14:textId="77777777" w:rsidR="00F0514E" w:rsidRPr="003D6B5E" w:rsidRDefault="00F0514E" w:rsidP="00184210">
            <w:pPr>
              <w:spacing w:before="120" w:after="120"/>
            </w:pPr>
          </w:p>
        </w:tc>
        <w:tc>
          <w:tcPr>
            <w:tcW w:w="5811" w:type="dxa"/>
          </w:tcPr>
          <w:p w14:paraId="6BB04626" w14:textId="53241F4F" w:rsidR="00F0514E" w:rsidRPr="003D6B5E" w:rsidRDefault="00216B29" w:rsidP="00184210">
            <w:pPr>
              <w:spacing w:before="120" w:after="120" w:line="276" w:lineRule="auto"/>
            </w:pPr>
            <w:r>
              <w:rPr>
                <w:rFonts w:cs="Arial"/>
              </w:rPr>
              <w:t>P</w:t>
            </w:r>
            <w:r w:rsidR="00F0514E" w:rsidRPr="009521A1">
              <w:rPr>
                <w:rFonts w:cs="Arial"/>
              </w:rPr>
              <w:t xml:space="preserve">roces, </w:t>
            </w:r>
            <w:r w:rsidR="00B012DA">
              <w:rPr>
                <w:rFonts w:cs="Arial"/>
              </w:rPr>
              <w:t>v rámci kterého</w:t>
            </w:r>
            <w:r w:rsidR="00F0514E" w:rsidRPr="009521A1">
              <w:rPr>
                <w:rFonts w:cs="Arial"/>
              </w:rPr>
              <w:t xml:space="preserve"> se zpracovávají osobní údaje</w:t>
            </w:r>
            <w:r w:rsidR="00B012DA">
              <w:rPr>
                <w:rFonts w:cs="Arial"/>
              </w:rPr>
              <w:t>.</w:t>
            </w:r>
            <w:r w:rsidR="00F0514E" w:rsidRPr="009521A1">
              <w:rPr>
                <w:rFonts w:cs="Arial"/>
              </w:rPr>
              <w:t xml:space="preserve"> </w:t>
            </w:r>
          </w:p>
        </w:tc>
      </w:tr>
      <w:tr w:rsidR="00F0514E" w:rsidRPr="00637D1A" w14:paraId="1A277161" w14:textId="77777777" w:rsidTr="00F0514E">
        <w:trPr>
          <w:trHeight w:val="433"/>
        </w:trPr>
        <w:tc>
          <w:tcPr>
            <w:tcW w:w="2689" w:type="dxa"/>
          </w:tcPr>
          <w:p w14:paraId="54B4203A" w14:textId="1BF6790E" w:rsidR="00F0514E" w:rsidRPr="00F0514E" w:rsidRDefault="00F0514E" w:rsidP="00184210">
            <w:pPr>
              <w:spacing w:before="120" w:after="120"/>
              <w:jc w:val="left"/>
            </w:pPr>
            <w:r>
              <w:rPr>
                <w:rFonts w:cs="Arial"/>
              </w:rPr>
              <w:t>Záznam o činnosti zpracování</w:t>
            </w:r>
          </w:p>
        </w:tc>
        <w:tc>
          <w:tcPr>
            <w:tcW w:w="567" w:type="dxa"/>
          </w:tcPr>
          <w:p w14:paraId="1D45266B" w14:textId="77777777" w:rsidR="00F0514E" w:rsidRPr="003D6B5E" w:rsidRDefault="00F0514E" w:rsidP="00184210">
            <w:pPr>
              <w:spacing w:before="120" w:after="120"/>
            </w:pPr>
          </w:p>
        </w:tc>
        <w:tc>
          <w:tcPr>
            <w:tcW w:w="5811" w:type="dxa"/>
          </w:tcPr>
          <w:p w14:paraId="00DF8615" w14:textId="35874169" w:rsidR="00F0514E" w:rsidRDefault="00B012DA" w:rsidP="00294165">
            <w:pPr>
              <w:spacing w:before="120" w:after="120" w:line="276" w:lineRule="auto"/>
              <w:rPr>
                <w:rFonts w:cs="Arial"/>
              </w:rPr>
            </w:pPr>
            <w:r>
              <w:rPr>
                <w:rFonts w:cs="Arial"/>
              </w:rPr>
              <w:t>D</w:t>
            </w:r>
            <w:r w:rsidR="00F0514E" w:rsidRPr="00F0514E">
              <w:rPr>
                <w:rFonts w:cs="Arial"/>
              </w:rPr>
              <w:t xml:space="preserve">okument obsahující údaje dle čl. 30 </w:t>
            </w:r>
            <w:r w:rsidR="00294165" w:rsidRPr="00294165">
              <w:rPr>
                <w:rFonts w:cs="Arial"/>
              </w:rPr>
              <w:t>obecného nařízení</w:t>
            </w:r>
            <w:r w:rsidR="00F0514E" w:rsidRPr="00F0514E">
              <w:rPr>
                <w:rFonts w:cs="Arial"/>
              </w:rPr>
              <w:t xml:space="preserve">, který vedou pro </w:t>
            </w:r>
            <w:r>
              <w:rPr>
                <w:rFonts w:cs="Arial"/>
              </w:rPr>
              <w:t xml:space="preserve">jednotlivé </w:t>
            </w:r>
            <w:r w:rsidR="00F0514E" w:rsidRPr="00F0514E">
              <w:rPr>
                <w:rFonts w:cs="Arial"/>
              </w:rPr>
              <w:t xml:space="preserve">účely zpracování v rozsahu své působnosti vedoucí zaměstnanci a </w:t>
            </w:r>
            <w:r>
              <w:rPr>
                <w:rFonts w:cs="Arial"/>
              </w:rPr>
              <w:t>v celkové evidenci</w:t>
            </w:r>
            <w:r w:rsidR="00F0514E" w:rsidRPr="00F0514E">
              <w:rPr>
                <w:rFonts w:cs="Arial"/>
              </w:rPr>
              <w:t xml:space="preserve"> také pověřenec pro ochranu osobních údajů</w:t>
            </w:r>
            <w:r w:rsidR="00294165">
              <w:rPr>
                <w:rFonts w:cs="Arial"/>
              </w:rPr>
              <w:t>.</w:t>
            </w:r>
          </w:p>
        </w:tc>
      </w:tr>
    </w:tbl>
    <w:p w14:paraId="00B77C2B" w14:textId="77777777" w:rsidR="001D57D5" w:rsidRDefault="001D57D5" w:rsidP="00196920">
      <w:pPr>
        <w:pStyle w:val="Normlntun"/>
      </w:pPr>
    </w:p>
    <w:p w14:paraId="5DFB732B" w14:textId="77777777" w:rsidR="00731307" w:rsidRPr="00EE250C" w:rsidRDefault="00731307" w:rsidP="00A025BC">
      <w:pPr>
        <w:rPr>
          <w:b/>
          <w:caps/>
          <w:spacing w:val="20"/>
          <w:sz w:val="32"/>
          <w:szCs w:val="28"/>
        </w:rPr>
      </w:pPr>
      <w:r w:rsidRPr="00EE250C">
        <w:rPr>
          <w:b/>
          <w:caps/>
          <w:spacing w:val="20"/>
          <w:sz w:val="32"/>
          <w:szCs w:val="28"/>
        </w:rPr>
        <w:t>Preambule</w:t>
      </w:r>
    </w:p>
    <w:p w14:paraId="127E190F" w14:textId="77777777" w:rsidR="00731307" w:rsidRPr="00EE250C" w:rsidRDefault="00731307" w:rsidP="00731307">
      <w:r w:rsidRPr="00EE250C">
        <w:t>Role definované tímto dokumentem předpokládají, že je bude vykonávat i žena. Avšak z důvodu zjednodušení textu jsou použity názvy jednotlivých rolí v mužském rodě. Bude-li danou roli zajištovat žena, předpokládá se automatické přechylování názvů jednotlivých rolí. bez nutnosti úpravy směrnice.</w:t>
      </w:r>
    </w:p>
    <w:p w14:paraId="1A2326FC" w14:textId="77777777" w:rsidR="001D57D5" w:rsidRDefault="001D57D5" w:rsidP="00196920">
      <w:pPr>
        <w:pStyle w:val="Normlntun"/>
      </w:pPr>
    </w:p>
    <w:p w14:paraId="519B4F37" w14:textId="77777777" w:rsidR="001D57D5" w:rsidRDefault="001D57D5" w:rsidP="00196920">
      <w:pPr>
        <w:pStyle w:val="Normlntun"/>
      </w:pPr>
    </w:p>
    <w:p w14:paraId="5C1B77F3" w14:textId="317B0321" w:rsidR="00582101" w:rsidRDefault="00E16B31" w:rsidP="00A95EBC">
      <w:pPr>
        <w:pStyle w:val="Nadpis1"/>
      </w:pPr>
      <w:bookmarkStart w:id="1" w:name="_Toc512095802"/>
      <w:r>
        <w:lastRenderedPageBreak/>
        <w:t>Úvod</w:t>
      </w:r>
      <w:bookmarkEnd w:id="1"/>
    </w:p>
    <w:p w14:paraId="5645D8F5" w14:textId="3F43A73F" w:rsidR="00866CF5" w:rsidRDefault="00866CF5" w:rsidP="00866CF5">
      <w:pPr>
        <w:pStyle w:val="Nadpis2"/>
      </w:pPr>
      <w:bookmarkStart w:id="2" w:name="_Toc512095803"/>
      <w:bookmarkStart w:id="3" w:name="_Hlk503955955"/>
      <w:r w:rsidRPr="00866CF5">
        <w:t>Úvodní ustanovení</w:t>
      </w:r>
      <w:bookmarkEnd w:id="2"/>
    </w:p>
    <w:p w14:paraId="05E90408" w14:textId="210C8424" w:rsidR="003241CE" w:rsidRPr="003241CE" w:rsidRDefault="003241CE" w:rsidP="00866CF5">
      <w:pPr>
        <w:pStyle w:val="odrka10"/>
        <w:numPr>
          <w:ilvl w:val="0"/>
          <w:numId w:val="0"/>
        </w:numPr>
      </w:pPr>
      <w:r w:rsidRPr="003241CE">
        <w:rPr>
          <w:i/>
        </w:rPr>
        <w:t>Příspěvková organizace</w:t>
      </w:r>
      <w:r w:rsidR="00640AA0">
        <w:t xml:space="preserve"> </w:t>
      </w:r>
      <w:r w:rsidR="00640AA0">
        <w:t>Základní umělecká škola Karla Ditterse Vidnava</w:t>
      </w:r>
      <w:r w:rsidRPr="003241CE">
        <w:t xml:space="preserve"> vydává tuto směrnici v souladu s těmito předpisy:</w:t>
      </w:r>
    </w:p>
    <w:p w14:paraId="574C4C4B" w14:textId="77777777" w:rsidR="003241CE" w:rsidRPr="003241CE" w:rsidRDefault="003241CE" w:rsidP="003E1B60">
      <w:pPr>
        <w:pStyle w:val="odrka1"/>
      </w:pPr>
      <w:r w:rsidRPr="003241CE">
        <w:t>Nařízení Evropského parlamentu a Rady (EU) č. 2016/679 o ochraně fyzických osob v souvislosti se zpracováním osobních údajů a o volném pohybu těchto údajů a o zrušení směrnice 95/46/ES (dále jen „obecné nařízení o ochraně osobních údajů“ nebo „GDPR“),</w:t>
      </w:r>
    </w:p>
    <w:p w14:paraId="2517CB97" w14:textId="77777777" w:rsidR="003241CE" w:rsidRPr="003241CE" w:rsidRDefault="003241CE" w:rsidP="003E1B60">
      <w:pPr>
        <w:pStyle w:val="odrka1"/>
      </w:pPr>
      <w:r w:rsidRPr="003241CE">
        <w:t>zákon č. xx/20yy Sb., o zpracování osobních údajů a o změně některých zákonů v platném znění, (dále jen „zákon“),</w:t>
      </w:r>
    </w:p>
    <w:p w14:paraId="1CEA1A60" w14:textId="5372451A" w:rsidR="003241CE" w:rsidRPr="003241CE" w:rsidRDefault="003241CE" w:rsidP="003241CE">
      <w:r w:rsidRPr="003241CE">
        <w:t xml:space="preserve">Směrnice upravuje povinnosti osob při zpracování a ochraně osobních údajů v podmínkách </w:t>
      </w:r>
      <w:r w:rsidRPr="00131D57">
        <w:rPr>
          <w:i/>
        </w:rPr>
        <w:t>příspěvkové organizace</w:t>
      </w:r>
      <w:r w:rsidR="00640AA0">
        <w:t xml:space="preserve"> </w:t>
      </w:r>
      <w:r w:rsidR="00640AA0">
        <w:t>Základní umělecká škola Karla Ditterse Vidnava</w:t>
      </w:r>
      <w:r w:rsidR="00640AA0">
        <w:t>.</w:t>
      </w:r>
    </w:p>
    <w:p w14:paraId="2EB0E59B" w14:textId="09037E07" w:rsidR="00474F21" w:rsidRDefault="00866CF5" w:rsidP="00866CF5">
      <w:pPr>
        <w:pStyle w:val="Nadpis2"/>
      </w:pPr>
      <w:bookmarkStart w:id="4" w:name="_Toc512095804"/>
      <w:r w:rsidRPr="00866CF5">
        <w:t>Rozsah působnosti</w:t>
      </w:r>
      <w:bookmarkEnd w:id="4"/>
    </w:p>
    <w:p w14:paraId="66068724" w14:textId="53EE2195" w:rsidR="00866CF5" w:rsidRPr="00866CF5" w:rsidRDefault="00866CF5" w:rsidP="00866CF5">
      <w:r w:rsidRPr="00866CF5">
        <w:t xml:space="preserve">Ustanovení této směrnice jsou závazná pro všechny zaměstnance </w:t>
      </w:r>
      <w:r w:rsidRPr="00131D57">
        <w:rPr>
          <w:i/>
        </w:rPr>
        <w:t>příspěvkové organizace</w:t>
      </w:r>
      <w:r w:rsidR="00640AA0">
        <w:t xml:space="preserve"> </w:t>
      </w:r>
      <w:r w:rsidR="00640AA0">
        <w:t>Základní umělecká škola Karla Ditterse Vidnava</w:t>
      </w:r>
      <w:r w:rsidR="00640AA0">
        <w:t>.</w:t>
      </w:r>
    </w:p>
    <w:p w14:paraId="6169EE1E" w14:textId="1A977A7D" w:rsidR="006F6444" w:rsidRDefault="00866CF5" w:rsidP="00BE098A">
      <w:pPr>
        <w:pStyle w:val="Nadpis2"/>
      </w:pPr>
      <w:bookmarkStart w:id="5" w:name="_Toc512095805"/>
      <w:bookmarkStart w:id="6" w:name="_Hlk503958924"/>
      <w:bookmarkEnd w:id="3"/>
      <w:r w:rsidRPr="00866CF5">
        <w:t>Odpovědnost za zpracování osobních údajů</w:t>
      </w:r>
      <w:bookmarkEnd w:id="5"/>
    </w:p>
    <w:bookmarkEnd w:id="6"/>
    <w:p w14:paraId="0C4F4EC1" w14:textId="1376E8EF" w:rsidR="00866CF5" w:rsidRDefault="00866CF5" w:rsidP="00866CF5">
      <w:r w:rsidRPr="00866CF5">
        <w:t xml:space="preserve">Ředitel </w:t>
      </w:r>
      <w:r w:rsidRPr="00866CF5">
        <w:rPr>
          <w:i/>
        </w:rPr>
        <w:t>příspěvkové organizace</w:t>
      </w:r>
      <w:r w:rsidR="00131D57">
        <w:rPr>
          <w:i/>
        </w:rPr>
        <w:t xml:space="preserve"> </w:t>
      </w:r>
      <w:r w:rsidR="00640AA0">
        <w:t>Základní umělecká škola Karla Ditterse Vidnava</w:t>
      </w:r>
      <w:r w:rsidRPr="00866CF5">
        <w:t xml:space="preserve"> zastupuje správce osobních údajů.</w:t>
      </w:r>
    </w:p>
    <w:p w14:paraId="03A94C22" w14:textId="4BF02587" w:rsidR="00866CF5" w:rsidRPr="00866CF5" w:rsidRDefault="00866CF5" w:rsidP="00866CF5">
      <w:r w:rsidRPr="00866CF5">
        <w:t xml:space="preserve">Pověřenec pro ochranu osobních údajů dohlíží na </w:t>
      </w:r>
      <w:r w:rsidR="00970E04">
        <w:t>zpracování a ochranu</w:t>
      </w:r>
      <w:r w:rsidR="00970E04" w:rsidRPr="00866CF5">
        <w:t xml:space="preserve"> </w:t>
      </w:r>
      <w:r w:rsidRPr="00866CF5">
        <w:t>osobních údajů u</w:t>
      </w:r>
      <w:r>
        <w:t> </w:t>
      </w:r>
      <w:r w:rsidRPr="00866CF5">
        <w:rPr>
          <w:i/>
        </w:rPr>
        <w:t>příspěvkové organizace</w:t>
      </w:r>
      <w:r w:rsidR="00131D57">
        <w:rPr>
          <w:i/>
        </w:rPr>
        <w:t xml:space="preserve"> </w:t>
      </w:r>
      <w:r w:rsidR="00640AA0">
        <w:t>Základní umělecká škola Karla Ditterse Vidnava</w:t>
      </w:r>
      <w:r w:rsidR="00131D57">
        <w:t xml:space="preserve"> </w:t>
      </w:r>
      <w:r w:rsidRPr="00866CF5">
        <w:t xml:space="preserve">a </w:t>
      </w:r>
      <w:r w:rsidR="00970E04">
        <w:t>kontroluje dodržování zásad</w:t>
      </w:r>
      <w:r w:rsidRPr="00866CF5">
        <w:t xml:space="preserve"> zpracování </w:t>
      </w:r>
      <w:r w:rsidR="00970E04">
        <w:t xml:space="preserve">a ochrany </w:t>
      </w:r>
      <w:r w:rsidRPr="00866CF5">
        <w:t>osobních údajů</w:t>
      </w:r>
      <w:r w:rsidR="00970E04">
        <w:t xml:space="preserve"> stanovených Politikou ochrany osobních údajů</w:t>
      </w:r>
      <w:r w:rsidRPr="00866CF5">
        <w:t>. V době jeho nepřítomnosti plní jeho povinnosti určený zástupce.</w:t>
      </w:r>
    </w:p>
    <w:p w14:paraId="10DA5C84" w14:textId="460FBE82" w:rsidR="00866CF5" w:rsidRPr="00866CF5" w:rsidRDefault="00866CF5" w:rsidP="00866CF5">
      <w:r w:rsidRPr="00866CF5">
        <w:t>Vedoucí zaměstnanci odpovídají za zpracování a ochranu osobních údajů v rozsahu své působnosti</w:t>
      </w:r>
      <w:r w:rsidR="00970E04">
        <w:t xml:space="preserve"> určené účely zpracování, které jsou uvedeny v celkové evidenci záznamů o činnostech zpracování, která je dostupná na intranetu </w:t>
      </w:r>
      <w:r w:rsidR="00970E04" w:rsidRPr="00866CF5">
        <w:rPr>
          <w:i/>
        </w:rPr>
        <w:t>příspěvkové organizace</w:t>
      </w:r>
      <w:r w:rsidR="00970E04">
        <w:rPr>
          <w:i/>
        </w:rPr>
        <w:t xml:space="preserve"> </w:t>
      </w:r>
      <w:r w:rsidR="00640AA0">
        <w:t>Základní umělecká škola Karla Ditterse Vidnava</w:t>
      </w:r>
      <w:r w:rsidR="00640AA0">
        <w:t xml:space="preserve">. </w:t>
      </w:r>
      <w:r w:rsidR="00970E04">
        <w:t>Dále odpovídají za realizaci a prosazování zásad zpracování a ochrany osobních údajů stanovených Politikou ochrany osobních údajů</w:t>
      </w:r>
      <w:r w:rsidR="00970E04" w:rsidRPr="00866CF5">
        <w:t>.</w:t>
      </w:r>
    </w:p>
    <w:p w14:paraId="241BF538" w14:textId="44422FAF" w:rsidR="00866CF5" w:rsidRDefault="00866CF5" w:rsidP="00866CF5">
      <w:r w:rsidRPr="00866CF5">
        <w:t xml:space="preserve">Oprávněné osoby odpovídají za zpracování a ochranu osobních údajů v jimi </w:t>
      </w:r>
      <w:r w:rsidR="00970E04">
        <w:t xml:space="preserve">vykonávaných </w:t>
      </w:r>
      <w:r w:rsidRPr="00866CF5">
        <w:t>agendách a činnostech</w:t>
      </w:r>
      <w:r w:rsidR="00970E04">
        <w:t xml:space="preserve"> a za dodržování zásad zpracování a ochrany osobních údajů stanovených Politikou ochrany osobních údajů</w:t>
      </w:r>
      <w:r w:rsidR="00970E04" w:rsidRPr="00866CF5">
        <w:t>.</w:t>
      </w:r>
    </w:p>
    <w:p w14:paraId="3AE0C613" w14:textId="23F5746C" w:rsidR="00866CF5" w:rsidRDefault="00866CF5" w:rsidP="00866CF5">
      <w:pPr>
        <w:pStyle w:val="Nadpis1"/>
      </w:pPr>
      <w:bookmarkStart w:id="7" w:name="_Toc499633018"/>
      <w:bookmarkStart w:id="8" w:name="_Toc512095806"/>
      <w:r w:rsidRPr="00866CF5">
        <w:lastRenderedPageBreak/>
        <w:t>Povinnosti při zpracování osobních údajů</w:t>
      </w:r>
      <w:bookmarkEnd w:id="7"/>
      <w:bookmarkEnd w:id="8"/>
    </w:p>
    <w:p w14:paraId="1A802535" w14:textId="15AEA355" w:rsidR="00866CF5" w:rsidRDefault="00866CF5" w:rsidP="00866CF5">
      <w:pPr>
        <w:pStyle w:val="Nadpis2"/>
      </w:pPr>
      <w:bookmarkStart w:id="9" w:name="_Toc512095807"/>
      <w:r w:rsidRPr="00866CF5">
        <w:t>Správce osobních údajů</w:t>
      </w:r>
      <w:bookmarkEnd w:id="9"/>
    </w:p>
    <w:p w14:paraId="67BCC387" w14:textId="0BBD80A8" w:rsidR="003C4C22" w:rsidRPr="003C4C22" w:rsidRDefault="003C4C22" w:rsidP="003C4C22">
      <w:r>
        <w:t xml:space="preserve">Správce </w:t>
      </w:r>
      <w:r w:rsidRPr="00EA3CA5">
        <w:t>osobních údajů je povinen:</w:t>
      </w:r>
    </w:p>
    <w:p w14:paraId="0B5F0267" w14:textId="77777777" w:rsidR="00866CF5" w:rsidRPr="00866CF5" w:rsidRDefault="00866CF5" w:rsidP="0091212B">
      <w:pPr>
        <w:numPr>
          <w:ilvl w:val="0"/>
          <w:numId w:val="10"/>
        </w:numPr>
      </w:pPr>
      <w:r w:rsidRPr="00866CF5">
        <w:t>Stanovit oprávněným osobám povinnosti ke zpracování osobních údajů. Těmto povinnostem odpovídají jejich oprávnění přístupu k osobním údajům.</w:t>
      </w:r>
    </w:p>
    <w:p w14:paraId="56EBF339" w14:textId="54C60E39" w:rsidR="00866CF5" w:rsidRPr="00866CF5" w:rsidRDefault="00866CF5" w:rsidP="0091212B">
      <w:pPr>
        <w:numPr>
          <w:ilvl w:val="0"/>
          <w:numId w:val="10"/>
        </w:numPr>
      </w:pPr>
      <w:r w:rsidRPr="00866CF5">
        <w:t>Stanovit oprávněným osobám postupy při zpracování osobních údajů v jimi zajišťovaných agendách a činnostech a vytvořit jim k tomu podmínky včetně zajištění prostředků pro zpracování osobních údajů</w:t>
      </w:r>
      <w:r w:rsidR="003C4C22">
        <w:t>.</w:t>
      </w:r>
      <w:r w:rsidRPr="00866CF5">
        <w:t xml:space="preserve"> </w:t>
      </w:r>
    </w:p>
    <w:p w14:paraId="34DEA853" w14:textId="68E70CB5" w:rsidR="00866CF5" w:rsidRPr="00866CF5" w:rsidRDefault="00866CF5" w:rsidP="0091212B">
      <w:pPr>
        <w:numPr>
          <w:ilvl w:val="0"/>
          <w:numId w:val="10"/>
        </w:numPr>
      </w:pPr>
      <w:r w:rsidRPr="00866CF5">
        <w:t xml:space="preserve">Bez zbytečného odkladu, nejpozději ale do 30 dní, zajistit práva subjektů údajů, jejichž osobní údaje jsou u </w:t>
      </w:r>
      <w:r w:rsidRPr="00866CF5">
        <w:rPr>
          <w:i/>
        </w:rPr>
        <w:t>příspěvkové organizace</w:t>
      </w:r>
      <w:r w:rsidR="00131D57">
        <w:rPr>
          <w:i/>
        </w:rPr>
        <w:t xml:space="preserve"> </w:t>
      </w:r>
      <w:r w:rsidR="00640AA0">
        <w:t>Základní umělecká škola Karla Ditterse Vidnava</w:t>
      </w:r>
      <w:r w:rsidRPr="00866CF5">
        <w:t xml:space="preserve"> zpracovávány. </w:t>
      </w:r>
    </w:p>
    <w:p w14:paraId="5CEC5117" w14:textId="178A451C" w:rsidR="00866CF5" w:rsidRPr="00866CF5" w:rsidRDefault="00866CF5" w:rsidP="0091212B">
      <w:pPr>
        <w:numPr>
          <w:ilvl w:val="0"/>
          <w:numId w:val="10"/>
        </w:numPr>
      </w:pPr>
      <w:r w:rsidRPr="00866CF5">
        <w:t>Před zahájením shromažďování osobních údajů poskytnout subjektům údajů informace o zpracování osobních údajů u </w:t>
      </w:r>
      <w:r w:rsidRPr="00866CF5">
        <w:rPr>
          <w:i/>
        </w:rPr>
        <w:t>příspěvkové organizace</w:t>
      </w:r>
      <w:r w:rsidR="00131D57">
        <w:rPr>
          <w:i/>
        </w:rPr>
        <w:t xml:space="preserve"> </w:t>
      </w:r>
      <w:r w:rsidR="00640AA0">
        <w:t>Základní umělecká škola Karla Ditterse Vidnava</w:t>
      </w:r>
      <w:r w:rsidR="00640AA0">
        <w:t>.</w:t>
      </w:r>
    </w:p>
    <w:p w14:paraId="70EFD07F" w14:textId="77777777" w:rsidR="00866CF5" w:rsidRPr="00866CF5" w:rsidRDefault="00866CF5" w:rsidP="0091212B">
      <w:pPr>
        <w:numPr>
          <w:ilvl w:val="0"/>
          <w:numId w:val="10"/>
        </w:numPr>
      </w:pPr>
      <w:r w:rsidRPr="00866CF5">
        <w:t xml:space="preserve">Jiným subjektům předávat osobní údaje pouze v případech, pokud takové předání ukládá nebo umožňuje zvláštní zákon, nebo se souhlasem dotčených osob. </w:t>
      </w:r>
    </w:p>
    <w:p w14:paraId="3B1E7C9E" w14:textId="31D5C6BD" w:rsidR="00866CF5" w:rsidRPr="00866CF5" w:rsidRDefault="00866CF5" w:rsidP="0091212B">
      <w:pPr>
        <w:numPr>
          <w:ilvl w:val="0"/>
          <w:numId w:val="10"/>
        </w:numPr>
      </w:pPr>
      <w:r w:rsidRPr="00866CF5">
        <w:t>Stanovit a zajistit realizaci opatření při zabezpečení osobních údajů.</w:t>
      </w:r>
    </w:p>
    <w:p w14:paraId="1B9F8335" w14:textId="11D4F21B" w:rsidR="00866CF5" w:rsidRDefault="00866CF5" w:rsidP="0091212B">
      <w:pPr>
        <w:numPr>
          <w:ilvl w:val="0"/>
          <w:numId w:val="10"/>
        </w:numPr>
      </w:pPr>
      <w:r w:rsidRPr="00866CF5">
        <w:t>Ve smlouvách se zpracovateli osobních údajů zakotvit náležitosti v rozsahu požadavků čl. 28 GDPR.</w:t>
      </w:r>
    </w:p>
    <w:p w14:paraId="17DC298A" w14:textId="7DA77EA3" w:rsidR="00E37952" w:rsidRPr="00B93FF8" w:rsidRDefault="00EA3CA5" w:rsidP="00294165">
      <w:pPr>
        <w:numPr>
          <w:ilvl w:val="0"/>
          <w:numId w:val="10"/>
        </w:numPr>
      </w:pPr>
      <w:r>
        <w:t>Zajistit oprávněným osobám podmínky pro ukládání médií s osobními údaji a vyžadovat jejich používání (uzamykatelné úschovné objekty nebo uzamykatelné místnosti s možností vyloučení nekontrolovaného vstupu neoprávněných osob), včetně stanovení pravidel pro ukládání dokumentů uchovávaných po dobu skartační lhůty ve spisovně.</w:t>
      </w:r>
      <w:r w:rsidR="00E37952">
        <w:t xml:space="preserve"> Současně </w:t>
      </w:r>
      <w:r w:rsidR="00E37952" w:rsidRPr="00B93FF8">
        <w:t xml:space="preserve">zajistit evidenci </w:t>
      </w:r>
      <w:r w:rsidR="00E37952">
        <w:t xml:space="preserve">těchto médií </w:t>
      </w:r>
      <w:r w:rsidR="00E37952" w:rsidRPr="00B93FF8">
        <w:t>a stanovit pravidla pro jejich zapůjčování</w:t>
      </w:r>
      <w:r w:rsidR="00E37952">
        <w:t xml:space="preserve"> a pořizování kopií</w:t>
      </w:r>
      <w:r w:rsidR="00E37952" w:rsidRPr="00B93FF8">
        <w:t xml:space="preserve">. Kopírování médií </w:t>
      </w:r>
      <w:r w:rsidR="00E37952">
        <w:t xml:space="preserve">obsahující zvláštní kategorie osobních údajů </w:t>
      </w:r>
      <w:r w:rsidR="00E37952" w:rsidRPr="00B93FF8">
        <w:t xml:space="preserve">je zakázáno, výjimky povoluje ředitel </w:t>
      </w:r>
      <w:r w:rsidR="00E37952" w:rsidRPr="00294165">
        <w:t>příspěvkové organizace</w:t>
      </w:r>
      <w:r w:rsidR="00640AA0">
        <w:t xml:space="preserve"> </w:t>
      </w:r>
      <w:r w:rsidR="00640AA0">
        <w:t>Základní umělecká škola Karla Ditterse Vidnava</w:t>
      </w:r>
    </w:p>
    <w:p w14:paraId="4F1CF6CA" w14:textId="77777777" w:rsidR="00EA3CA5" w:rsidRDefault="00EA3CA5" w:rsidP="0091212B">
      <w:pPr>
        <w:numPr>
          <w:ilvl w:val="0"/>
          <w:numId w:val="10"/>
        </w:numPr>
      </w:pPr>
      <w:r>
        <w:t>Provádět kontrolní činnost k ochraně osobních údajů a v případě zjištěných nedostatků přijímat opatření k jejich odstranění.</w:t>
      </w:r>
    </w:p>
    <w:p w14:paraId="3158AFCE" w14:textId="3D058784" w:rsidR="00EA3CA5" w:rsidRDefault="00EA3CA5" w:rsidP="00EA3CA5">
      <w:pPr>
        <w:pStyle w:val="Nadpis2"/>
      </w:pPr>
      <w:bookmarkStart w:id="10" w:name="_Toc512095808"/>
      <w:r w:rsidRPr="00EA3CA5">
        <w:lastRenderedPageBreak/>
        <w:t>Pověřenec pro ochranu osobních údajů</w:t>
      </w:r>
      <w:bookmarkEnd w:id="10"/>
    </w:p>
    <w:p w14:paraId="7F391E02" w14:textId="77777777" w:rsidR="00EA3CA5" w:rsidRPr="00EA3CA5" w:rsidRDefault="00EA3CA5" w:rsidP="00EA3CA5">
      <w:bookmarkStart w:id="11" w:name="_Hlk511142216"/>
      <w:r w:rsidRPr="00EA3CA5">
        <w:t>Pověřenec pro ochranu osobních údajů je povinen:</w:t>
      </w:r>
    </w:p>
    <w:p w14:paraId="4D4125D1" w14:textId="77777777" w:rsidR="00EA3CA5" w:rsidRPr="00EA3CA5" w:rsidRDefault="00EA3CA5" w:rsidP="00EA3CA5">
      <w:pPr>
        <w:pStyle w:val="odrka10"/>
      </w:pPr>
      <w:r w:rsidRPr="00EA3CA5">
        <w:t>Pro zabezpečení komunikace zajistit:</w:t>
      </w:r>
    </w:p>
    <w:p w14:paraId="6B44ECC5" w14:textId="65F10192" w:rsidR="007F0D19" w:rsidRPr="00242A3D" w:rsidRDefault="007F0D19" w:rsidP="00294165">
      <w:pPr>
        <w:pStyle w:val="odrka10"/>
        <w:numPr>
          <w:ilvl w:val="0"/>
          <w:numId w:val="29"/>
        </w:numPr>
      </w:pPr>
      <w:r>
        <w:t xml:space="preserve">Kontaktní místo pro subjekty údajů, </w:t>
      </w:r>
      <w:r w:rsidRPr="00242A3D">
        <w:t xml:space="preserve">které se na něj mohou obracet ve všech záležitostech souvisejících se zpracováním jejich osobních údajů a výkonem jejich práv podle </w:t>
      </w:r>
      <w:r w:rsidR="00BD484E">
        <w:t>GDPR</w:t>
      </w:r>
      <w:r w:rsidRPr="00242A3D">
        <w:t>,</w:t>
      </w:r>
    </w:p>
    <w:p w14:paraId="4E3C351B" w14:textId="78381D47" w:rsidR="007F0D19" w:rsidRPr="00242A3D" w:rsidRDefault="007F0D19" w:rsidP="00294165">
      <w:pPr>
        <w:pStyle w:val="odrka10"/>
        <w:numPr>
          <w:ilvl w:val="0"/>
          <w:numId w:val="29"/>
        </w:numPr>
      </w:pPr>
      <w:r w:rsidRPr="00242A3D">
        <w:t>kontaktní místo pro ÚOOÚ v záležitostech zpracování, včetně předchozí konzultace podle čl.</w:t>
      </w:r>
      <w:r>
        <w:t> </w:t>
      </w:r>
      <w:r w:rsidRPr="00242A3D">
        <w:t xml:space="preserve">36 </w:t>
      </w:r>
      <w:r w:rsidR="00BD484E">
        <w:t>GDPR</w:t>
      </w:r>
      <w:r w:rsidRPr="00242A3D">
        <w:t xml:space="preserve"> a případné vedení konzultací v jakékoli jiné věci,</w:t>
      </w:r>
    </w:p>
    <w:p w14:paraId="76CE2A3E" w14:textId="77777777" w:rsidR="007F0D19" w:rsidRDefault="007F0D19" w:rsidP="00294165">
      <w:pPr>
        <w:pStyle w:val="odrka10"/>
        <w:numPr>
          <w:ilvl w:val="0"/>
          <w:numId w:val="29"/>
        </w:numPr>
        <w:rPr>
          <w:rFonts w:cs="Arial"/>
          <w:lang w:eastAsia="cs-CZ"/>
        </w:rPr>
      </w:pPr>
      <w:r w:rsidRPr="00242A3D">
        <w:t>kontaktní místo pro zpracovatele, jiné správce a dozorové úřady cizích zemí.</w:t>
      </w:r>
      <w:r w:rsidRPr="00242A3D">
        <w:rPr>
          <w:rFonts w:cs="Arial"/>
          <w:lang w:eastAsia="cs-CZ"/>
        </w:rPr>
        <w:t xml:space="preserve"> </w:t>
      </w:r>
    </w:p>
    <w:p w14:paraId="293C56C4" w14:textId="37D6881C" w:rsidR="00EA3CA5" w:rsidRPr="00EA3CA5" w:rsidRDefault="007F0D19" w:rsidP="00FA3029">
      <w:pPr>
        <w:pStyle w:val="odrka10"/>
        <w:ind w:left="714" w:hanging="357"/>
      </w:pPr>
      <w:r w:rsidRPr="00294165">
        <w:t xml:space="preserve">Za účelem komunikace s pověřencem je zřízena emailová adresa: </w:t>
      </w:r>
      <w:hyperlink r:id="rId9" w:history="1">
        <w:r w:rsidR="00F40050" w:rsidRPr="008067B5">
          <w:rPr>
            <w:rStyle w:val="Hypertextovodkaz"/>
            <w:i/>
          </w:rPr>
          <w:t>poverenec@zusvidnava.cz</w:t>
        </w:r>
      </w:hyperlink>
      <w:r w:rsidRPr="00294165">
        <w:t>.</w:t>
      </w:r>
      <w:r w:rsidR="00A71111">
        <w:t xml:space="preserve"> </w:t>
      </w:r>
      <w:r w:rsidR="00EA3CA5" w:rsidRPr="00EA3CA5">
        <w:t xml:space="preserve">V rámci trvalého monitoringu souladu s GDPR a dalšími souvisejícími právními předpisy </w:t>
      </w:r>
      <w:r>
        <w:t xml:space="preserve">a vnitřními normami </w:t>
      </w:r>
      <w:r w:rsidR="00EA3CA5" w:rsidRPr="00EA3CA5">
        <w:t>upravujícími ochranu osobních údajů:</w:t>
      </w:r>
    </w:p>
    <w:p w14:paraId="0AD96B6F" w14:textId="77777777" w:rsidR="00EA3CA5" w:rsidRPr="00EA3CA5" w:rsidRDefault="00EA3CA5" w:rsidP="0091212B">
      <w:pPr>
        <w:numPr>
          <w:ilvl w:val="0"/>
          <w:numId w:val="15"/>
        </w:numPr>
      </w:pPr>
      <w:r w:rsidRPr="00EA3CA5">
        <w:t>ověřovat relevantnost vyhodnocení rizik pro práva a svobody subjektů údajů pro prováděné zpracovatelské operace,</w:t>
      </w:r>
    </w:p>
    <w:p w14:paraId="51FB26B6" w14:textId="4A6FCA9F" w:rsidR="00EA3CA5" w:rsidRPr="00EA3CA5" w:rsidRDefault="00EA3CA5" w:rsidP="0091212B">
      <w:pPr>
        <w:numPr>
          <w:ilvl w:val="0"/>
          <w:numId w:val="15"/>
        </w:numPr>
      </w:pPr>
      <w:r w:rsidRPr="00EA3CA5">
        <w:t xml:space="preserve">ověřovat a případně aktualizovat informace určené subjektům údajů v rozsahu požadavků čl. 13 </w:t>
      </w:r>
      <w:r w:rsidR="00291AC7">
        <w:t xml:space="preserve">a čl. 14 </w:t>
      </w:r>
      <w:r w:rsidRPr="00EA3CA5">
        <w:t>GDPR,</w:t>
      </w:r>
    </w:p>
    <w:p w14:paraId="2B090676" w14:textId="77777777" w:rsidR="00EA3CA5" w:rsidRPr="00EA3CA5" w:rsidRDefault="00EA3CA5" w:rsidP="0091212B">
      <w:pPr>
        <w:numPr>
          <w:ilvl w:val="0"/>
          <w:numId w:val="15"/>
        </w:numPr>
      </w:pPr>
      <w:r w:rsidRPr="00EA3CA5">
        <w:t>v součinnosti s odpovědnými osobami vyhodnocovat účinnost přijatých technických a organizačních opatření a připravovat návrhy nezbytných změnových řízení,</w:t>
      </w:r>
    </w:p>
    <w:p w14:paraId="14499764" w14:textId="11AA04B5" w:rsidR="00EA3CA5" w:rsidRPr="00EA3CA5" w:rsidRDefault="003B40C8" w:rsidP="0091212B">
      <w:pPr>
        <w:numPr>
          <w:ilvl w:val="0"/>
          <w:numId w:val="15"/>
        </w:numPr>
      </w:pPr>
      <w:r>
        <w:t>k</w:t>
      </w:r>
      <w:r w:rsidR="00291AC7">
        <w:t>oordinovat</w:t>
      </w:r>
      <w:r w:rsidR="00EA3CA5" w:rsidRPr="00EA3CA5">
        <w:t xml:space="preserve"> výkon práv subjektů údajů a zajišťovat jejich informovanost o průběhu a řešení jejich požadavku na uplatnění práva do stanovené lhůty,</w:t>
      </w:r>
    </w:p>
    <w:p w14:paraId="084AEF62" w14:textId="041C2746" w:rsidR="00FA3029" w:rsidRDefault="00EA3CA5" w:rsidP="0091212B">
      <w:pPr>
        <w:numPr>
          <w:ilvl w:val="0"/>
          <w:numId w:val="15"/>
        </w:numPr>
      </w:pPr>
      <w:r w:rsidRPr="00EA3CA5">
        <w:t xml:space="preserve">v součinnosti s vedením </w:t>
      </w:r>
      <w:r w:rsidRPr="00EA3CA5">
        <w:rPr>
          <w:i/>
        </w:rPr>
        <w:t>příspěvkové organizace</w:t>
      </w:r>
      <w:r w:rsidR="00640AA0">
        <w:t xml:space="preserve"> </w:t>
      </w:r>
      <w:r w:rsidR="00640AA0">
        <w:t>Základní umělecká škola Karla Ditterse Vidnava</w:t>
      </w:r>
      <w:r w:rsidRPr="00EA3CA5">
        <w:t xml:space="preserve"> zajistit:</w:t>
      </w:r>
    </w:p>
    <w:p w14:paraId="02EF4062" w14:textId="28B3041B" w:rsidR="00EA3CA5" w:rsidRPr="00EA3CA5" w:rsidRDefault="00EA3CA5" w:rsidP="0091212B">
      <w:pPr>
        <w:numPr>
          <w:ilvl w:val="0"/>
          <w:numId w:val="16"/>
        </w:numPr>
      </w:pPr>
      <w:r w:rsidRPr="00EA3CA5">
        <w:t xml:space="preserve">ohlašování případů porušení zabezpečení osobních údajů </w:t>
      </w:r>
      <w:r w:rsidR="002654F2">
        <w:t>ÚOOÚ</w:t>
      </w:r>
      <w:r w:rsidRPr="00EA3CA5">
        <w:t xml:space="preserve"> (bez zbytečného </w:t>
      </w:r>
      <w:r w:rsidR="00131D57" w:rsidRPr="00EA3CA5">
        <w:t>odkladu,</w:t>
      </w:r>
      <w:r w:rsidRPr="00EA3CA5">
        <w:t xml:space="preserve"> a </w:t>
      </w:r>
      <w:r w:rsidR="00131D57">
        <w:t xml:space="preserve">to </w:t>
      </w:r>
      <w:r w:rsidRPr="00EA3CA5">
        <w:t>nejpozději do 72 hodin od zjištění porušení zabezpečení),</w:t>
      </w:r>
    </w:p>
    <w:p w14:paraId="2F85A361" w14:textId="1A9B3D4B" w:rsidR="00EA3CA5" w:rsidRPr="00EA3CA5" w:rsidRDefault="00EA3CA5" w:rsidP="0091212B">
      <w:pPr>
        <w:numPr>
          <w:ilvl w:val="0"/>
          <w:numId w:val="16"/>
        </w:numPr>
      </w:pPr>
      <w:r w:rsidRPr="00EA3CA5">
        <w:t>oznamování případů porušení zabezpečení osobních údajů subjektům údajů (bez zbytečného odkladu)</w:t>
      </w:r>
      <w:r w:rsidR="00131D57">
        <w:t>,</w:t>
      </w:r>
    </w:p>
    <w:p w14:paraId="34D9876C" w14:textId="6678251F" w:rsidR="00EA3CA5" w:rsidRDefault="00EA3CA5" w:rsidP="0091212B">
      <w:pPr>
        <w:numPr>
          <w:ilvl w:val="0"/>
          <w:numId w:val="15"/>
        </w:numPr>
      </w:pPr>
      <w:r w:rsidRPr="00EA3CA5">
        <w:t>vést dokumentaci o všech případech porušení zabezpečení osobních údajů v rozsahu uvedeném v čl. 33 odst. 3 GDPR,</w:t>
      </w:r>
    </w:p>
    <w:p w14:paraId="2A350153" w14:textId="4023883B" w:rsidR="009B1D57" w:rsidRPr="00EA3CA5" w:rsidRDefault="009B1D57" w:rsidP="0091212B">
      <w:pPr>
        <w:numPr>
          <w:ilvl w:val="0"/>
          <w:numId w:val="15"/>
        </w:numPr>
      </w:pPr>
      <w:r>
        <w:lastRenderedPageBreak/>
        <w:t>připravovat v součinnosti s vedoucími zaměstnanci návrhy smluv o zpracování osobních údajů, pokud je zpracovatelská operace nebo některá její část zajišťována prostřednictvím zpracovatele</w:t>
      </w:r>
      <w:r w:rsidR="003B40C8">
        <w:t>,</w:t>
      </w:r>
    </w:p>
    <w:p w14:paraId="182D1A25" w14:textId="77777777" w:rsidR="00EA3CA5" w:rsidRPr="00EA3CA5" w:rsidRDefault="00EA3CA5" w:rsidP="0091212B">
      <w:pPr>
        <w:numPr>
          <w:ilvl w:val="0"/>
          <w:numId w:val="15"/>
        </w:numPr>
      </w:pPr>
      <w:bookmarkStart w:id="12" w:name="_Hlk511146947"/>
      <w:r w:rsidRPr="00EA3CA5">
        <w:t>informovat, radit a vydávat doporučení v oblasti zpracování a ochrany osobních údajů vedoucím zaměstnancům a zaměstnancům,</w:t>
      </w:r>
    </w:p>
    <w:p w14:paraId="1550C41A" w14:textId="200418B8" w:rsidR="00EA3CA5" w:rsidRPr="00EA3CA5" w:rsidRDefault="00EA3CA5" w:rsidP="0091212B">
      <w:pPr>
        <w:numPr>
          <w:ilvl w:val="0"/>
          <w:numId w:val="15"/>
        </w:numPr>
      </w:pPr>
      <w:r w:rsidRPr="00EA3CA5">
        <w:t>řídit kontrolní činnost zaměřenou na zpracování a ochranu osobních údajů</w:t>
      </w:r>
      <w:r w:rsidR="00E51703">
        <w:t xml:space="preserve">, </w:t>
      </w:r>
      <w:r w:rsidR="00E51703" w:rsidRPr="00294165">
        <w:t>v případě zjištění nedostatků informovat příslušného vedoucího zaměstnance</w:t>
      </w:r>
      <w:r w:rsidR="00F03823">
        <w:t xml:space="preserve"> a ředitele </w:t>
      </w:r>
      <w:r w:rsidR="00640AA0">
        <w:rPr>
          <w:i/>
        </w:rPr>
        <w:t xml:space="preserve">příspěvkové organizace </w:t>
      </w:r>
      <w:r w:rsidR="00640AA0">
        <w:t>Základní umělecká škola Karla Ditterse Vidnava</w:t>
      </w:r>
      <w:r w:rsidR="00E51703" w:rsidRPr="00294165">
        <w:t xml:space="preserve"> za účelem sjednání nápravy</w:t>
      </w:r>
      <w:r w:rsidRPr="00EA3CA5">
        <w:t>.</w:t>
      </w:r>
    </w:p>
    <w:bookmarkEnd w:id="12"/>
    <w:p w14:paraId="567FD7EF" w14:textId="77777777" w:rsidR="00EA3CA5" w:rsidRPr="00EA3CA5" w:rsidRDefault="00EA3CA5" w:rsidP="002A6FD3">
      <w:pPr>
        <w:pStyle w:val="odrka10"/>
        <w:ind w:left="714" w:hanging="357"/>
      </w:pPr>
      <w:r w:rsidRPr="00EA3CA5">
        <w:t>Při dohledu nad zpracovatelskými operacemi:</w:t>
      </w:r>
    </w:p>
    <w:p w14:paraId="018BD866" w14:textId="7039E142" w:rsidR="00EA3CA5" w:rsidRDefault="00EA3CA5" w:rsidP="0091212B">
      <w:pPr>
        <w:numPr>
          <w:ilvl w:val="0"/>
          <w:numId w:val="12"/>
        </w:numPr>
      </w:pPr>
      <w:bookmarkStart w:id="13" w:name="_Hlk511147005"/>
      <w:r w:rsidRPr="00EA3CA5">
        <w:t xml:space="preserve">vést celkovou evidenci záznamů o činnostech zpracování </w:t>
      </w:r>
      <w:r w:rsidR="00291AC7">
        <w:t xml:space="preserve">podle čl. 30 GDPR </w:t>
      </w:r>
      <w:r w:rsidRPr="00EA3CA5">
        <w:t>a provádět její aktualizaci na návrh vedoucí</w:t>
      </w:r>
      <w:r w:rsidR="00291AC7">
        <w:t>ch</w:t>
      </w:r>
      <w:r w:rsidRPr="00EA3CA5">
        <w:t xml:space="preserve"> zaměstnanc</w:t>
      </w:r>
      <w:r w:rsidR="00291AC7">
        <w:t>ů</w:t>
      </w:r>
      <w:r w:rsidRPr="00EA3CA5">
        <w:t>,</w:t>
      </w:r>
    </w:p>
    <w:p w14:paraId="515A4240" w14:textId="77777777" w:rsidR="00291AC7" w:rsidRPr="00294165" w:rsidRDefault="00291AC7" w:rsidP="00294165">
      <w:pPr>
        <w:numPr>
          <w:ilvl w:val="0"/>
          <w:numId w:val="12"/>
        </w:numPr>
      </w:pPr>
      <w:r w:rsidRPr="00294165">
        <w:t>monitorovat a případně aktualizovat požadavky na zabezpečení osobních údajů,</w:t>
      </w:r>
    </w:p>
    <w:p w14:paraId="55ADF046" w14:textId="3B297167" w:rsidR="00291AC7" w:rsidRPr="00EA3CA5" w:rsidRDefault="00291AC7" w:rsidP="00291AC7">
      <w:pPr>
        <w:numPr>
          <w:ilvl w:val="0"/>
          <w:numId w:val="12"/>
        </w:numPr>
      </w:pPr>
      <w:r w:rsidRPr="00294165">
        <w:t xml:space="preserve">v součinnosti s příslušnými vedoucími zaměstnanci průběžně ověřovat, zda jsou stávající technická a organizační opatření dostatečná, případně předložit řediteli </w:t>
      </w:r>
      <w:r w:rsidR="00640AA0">
        <w:rPr>
          <w:i/>
        </w:rPr>
        <w:t xml:space="preserve">příspěvkové organizace </w:t>
      </w:r>
      <w:r w:rsidR="00640AA0">
        <w:t>Základní umělecká škola Karla Ditterse Vidnava</w:t>
      </w:r>
      <w:r w:rsidR="00A025BC" w:rsidRPr="00294165">
        <w:t xml:space="preserve"> návrh k</w:t>
      </w:r>
      <w:r w:rsidRPr="00294165">
        <w:t xml:space="preserve"> úpravě existujících opatření</w:t>
      </w:r>
      <w:r w:rsidR="00294165">
        <w:t>.</w:t>
      </w:r>
    </w:p>
    <w:p w14:paraId="6CF97C19" w14:textId="4AA37C28" w:rsidR="00EA3CA5" w:rsidRPr="00EA3CA5" w:rsidRDefault="00291AC7" w:rsidP="00294165">
      <w:pPr>
        <w:pStyle w:val="odrka10"/>
        <w:ind w:left="714" w:hanging="357"/>
      </w:pPr>
      <w:r>
        <w:t>P</w:t>
      </w:r>
      <w:r w:rsidR="00EA3CA5" w:rsidRPr="00EA3CA5">
        <w:t xml:space="preserve">ři vzniku potřeby nové zpracovatelské operace, nebo změny již existující, </w:t>
      </w:r>
      <w:r w:rsidR="003C549E">
        <w:t>zejména se zřetelem na zpracování zvláštních kategorií osobních údajů, vyjádřit své stanovisko k návrhu nové nebo změn</w:t>
      </w:r>
      <w:r w:rsidR="00294165">
        <w:t>ě</w:t>
      </w:r>
      <w:r w:rsidR="003C549E">
        <w:t xml:space="preserve"> zpracovatelské operace ve smyslu:</w:t>
      </w:r>
    </w:p>
    <w:p w14:paraId="53FE92CC" w14:textId="51A9662C" w:rsidR="003C549E" w:rsidRPr="00294165" w:rsidRDefault="003C549E" w:rsidP="00294165">
      <w:pPr>
        <w:numPr>
          <w:ilvl w:val="0"/>
          <w:numId w:val="38"/>
        </w:numPr>
      </w:pPr>
      <w:r w:rsidRPr="00294165">
        <w:t xml:space="preserve">dodržení zásad zpracování osobních údajů a zvláštních kategorií osobních údajů uvedených v čl. 5 – čl. 11 </w:t>
      </w:r>
      <w:r>
        <w:t>GDPR</w:t>
      </w:r>
      <w:r w:rsidRPr="00294165">
        <w:t>, s cílem zejména analyzovat a prověřovat právní soulad zpracovatelských činností, zejména:</w:t>
      </w:r>
    </w:p>
    <w:p w14:paraId="68527D5D" w14:textId="5BE315F9" w:rsidR="003C549E" w:rsidRPr="00294165" w:rsidRDefault="003C549E" w:rsidP="00294165">
      <w:pPr>
        <w:pStyle w:val="odrka3"/>
      </w:pPr>
      <w:r w:rsidRPr="00294165">
        <w:t xml:space="preserve">dodržení zásad zpracování osobních údajů dle čl. 5 </w:t>
      </w:r>
      <w:r>
        <w:t>GDPR</w:t>
      </w:r>
      <w:r w:rsidRPr="00294165">
        <w:t>,</w:t>
      </w:r>
    </w:p>
    <w:p w14:paraId="3FA05025" w14:textId="16060E3C" w:rsidR="003C549E" w:rsidRPr="00294165" w:rsidRDefault="003C549E" w:rsidP="00294165">
      <w:pPr>
        <w:pStyle w:val="odrka3"/>
      </w:pPr>
      <w:r w:rsidRPr="00294165">
        <w:t xml:space="preserve">definici právního základu pro zpracování dle čl. 6 </w:t>
      </w:r>
      <w:r>
        <w:t>GDPR</w:t>
      </w:r>
      <w:r w:rsidRPr="00294165">
        <w:t>,</w:t>
      </w:r>
    </w:p>
    <w:p w14:paraId="042F82D9" w14:textId="09857F80" w:rsidR="003C549E" w:rsidRPr="00294165" w:rsidRDefault="003C549E" w:rsidP="00294165">
      <w:pPr>
        <w:pStyle w:val="odrka3"/>
      </w:pPr>
      <w:r w:rsidRPr="00294165">
        <w:t xml:space="preserve">v případě, že právním základem zpracování je souhlas subjektu údajů se zpracováním, stanovit podmínky jeho vyjádření, prokazatelnosti a postupů v případě jeho odvolání dle čl. 7 </w:t>
      </w:r>
      <w:r>
        <w:t>GDPR</w:t>
      </w:r>
      <w:r w:rsidRPr="00294165">
        <w:t>,</w:t>
      </w:r>
    </w:p>
    <w:p w14:paraId="2DBB656C" w14:textId="4BBC21ED" w:rsidR="003C549E" w:rsidRPr="00294165" w:rsidRDefault="003C549E" w:rsidP="00294165">
      <w:pPr>
        <w:pStyle w:val="odrka3"/>
      </w:pPr>
      <w:r w:rsidRPr="00294165">
        <w:t xml:space="preserve">v případě, že budou zpracovávány zvláštní kategorie osobních údajů, zajistit jejich zpracování v souladu s čl. 9 </w:t>
      </w:r>
      <w:r>
        <w:t>GDPR</w:t>
      </w:r>
      <w:r w:rsidRPr="00294165">
        <w:t>, tj. zejména:</w:t>
      </w:r>
    </w:p>
    <w:p w14:paraId="092EA89E" w14:textId="77777777" w:rsidR="003C549E" w:rsidRPr="00294165" w:rsidRDefault="003C549E" w:rsidP="00294165">
      <w:pPr>
        <w:numPr>
          <w:ilvl w:val="0"/>
          <w:numId w:val="39"/>
        </w:numPr>
        <w:spacing w:before="0"/>
        <w:ind w:left="2143" w:hanging="357"/>
        <w:rPr>
          <w:rFonts w:cs="Arial"/>
          <w:bCs/>
          <w:lang w:eastAsia="cs-CZ"/>
        </w:rPr>
      </w:pPr>
      <w:r w:rsidRPr="00294165">
        <w:rPr>
          <w:rFonts w:cs="Arial"/>
          <w:bCs/>
          <w:lang w:eastAsia="cs-CZ"/>
        </w:rPr>
        <w:t>deklarovat zákonnost zpracování,</w:t>
      </w:r>
    </w:p>
    <w:p w14:paraId="5E077AB5" w14:textId="77777777" w:rsidR="003C549E" w:rsidRPr="00294165" w:rsidRDefault="003C549E" w:rsidP="00294165">
      <w:pPr>
        <w:numPr>
          <w:ilvl w:val="0"/>
          <w:numId w:val="39"/>
        </w:numPr>
        <w:spacing w:before="0"/>
        <w:ind w:left="2143" w:hanging="357"/>
        <w:rPr>
          <w:rFonts w:cs="Arial"/>
          <w:bCs/>
          <w:lang w:eastAsia="cs-CZ"/>
        </w:rPr>
      </w:pPr>
      <w:r w:rsidRPr="00294165">
        <w:rPr>
          <w:rFonts w:cs="Arial"/>
          <w:bCs/>
          <w:lang w:eastAsia="cs-CZ"/>
        </w:rPr>
        <w:t>stanovit právní základ zpracování,</w:t>
      </w:r>
    </w:p>
    <w:p w14:paraId="5FFB4C44" w14:textId="77777777" w:rsidR="003C549E" w:rsidRPr="00294165" w:rsidRDefault="003C549E" w:rsidP="00294165">
      <w:pPr>
        <w:numPr>
          <w:ilvl w:val="0"/>
          <w:numId w:val="39"/>
        </w:numPr>
        <w:spacing w:before="0"/>
        <w:ind w:left="2143" w:hanging="357"/>
        <w:rPr>
          <w:rFonts w:cs="Arial"/>
          <w:bCs/>
          <w:lang w:eastAsia="cs-CZ"/>
        </w:rPr>
      </w:pPr>
      <w:r w:rsidRPr="00294165">
        <w:rPr>
          <w:rFonts w:cs="Arial"/>
          <w:bCs/>
          <w:lang w:eastAsia="cs-CZ"/>
        </w:rPr>
        <w:lastRenderedPageBreak/>
        <w:t>v případě, že se bude jednat o zpracování těchto údajů na základě uděleného výslovného souhlasu, v případě vyhodnocení nezbytnosti tohoto zpracování vydat písemný souhlas k tomuto zpracování.</w:t>
      </w:r>
    </w:p>
    <w:p w14:paraId="46A9B6BA" w14:textId="77777777" w:rsidR="003C549E" w:rsidRPr="00294165" w:rsidRDefault="003C549E" w:rsidP="00294165">
      <w:pPr>
        <w:numPr>
          <w:ilvl w:val="0"/>
          <w:numId w:val="38"/>
        </w:numPr>
      </w:pPr>
      <w:r w:rsidRPr="00294165">
        <w:t>vyhodnocení rizik pro práva a svobody subjektů údajů:</w:t>
      </w:r>
    </w:p>
    <w:p w14:paraId="77D3D83B" w14:textId="77777777" w:rsidR="003C549E" w:rsidRPr="00294165" w:rsidRDefault="003C549E" w:rsidP="00294165">
      <w:pPr>
        <w:pStyle w:val="odrka3"/>
        <w:ind w:left="1786" w:hanging="357"/>
      </w:pPr>
      <w:r w:rsidRPr="00294165">
        <w:t>v případě, že riziko bude vyhodnoceno jako vysoké, posoudit právní základ nového zpracování a vyjádřit se ke skutečnosti, zda provést či neprovést posouzení vlivu na ochranu osobních údajů,</w:t>
      </w:r>
    </w:p>
    <w:p w14:paraId="151B4766" w14:textId="77777777" w:rsidR="003C549E" w:rsidRPr="00294165" w:rsidRDefault="003C549E" w:rsidP="00294165">
      <w:pPr>
        <w:pStyle w:val="odrka3"/>
        <w:ind w:left="1786" w:hanging="357"/>
      </w:pPr>
      <w:r w:rsidRPr="00294165">
        <w:t>v případě kladného vyjádření zajistit provedení posouzení vlivu zamýšlené zpracovatelské operace na ochranu osobních údajů a případně zahájit konzultační činnost s ÚOOÚ,</w:t>
      </w:r>
    </w:p>
    <w:p w14:paraId="528EC030" w14:textId="20337A6F" w:rsidR="003C549E" w:rsidRPr="00294165" w:rsidRDefault="003C549E" w:rsidP="00294165">
      <w:pPr>
        <w:pStyle w:val="odrka3"/>
        <w:ind w:left="1786" w:hanging="357"/>
        <w:rPr>
          <w:rFonts w:cs="Arial"/>
          <w:i/>
        </w:rPr>
      </w:pPr>
      <w:r w:rsidRPr="00294165">
        <w:t xml:space="preserve">o stanovisku ÚOOÚ neprodleně informovat ředitele </w:t>
      </w:r>
      <w:r w:rsidR="00F03823" w:rsidRPr="00294165">
        <w:rPr>
          <w:rFonts w:cs="Arial"/>
          <w:i/>
        </w:rPr>
        <w:t>p</w:t>
      </w:r>
      <w:r w:rsidR="00640AA0">
        <w:rPr>
          <w:rFonts w:cs="Arial"/>
          <w:i/>
        </w:rPr>
        <w:t xml:space="preserve">říspěvkové organizace </w:t>
      </w:r>
      <w:r w:rsidR="00640AA0">
        <w:t>Základní umělecká škola Karla Ditterse Vidnava</w:t>
      </w:r>
      <w:r w:rsidR="00640AA0">
        <w:t>.</w:t>
      </w:r>
    </w:p>
    <w:p w14:paraId="496FCAC0" w14:textId="2CFBCB42" w:rsidR="003C549E" w:rsidRPr="00294165" w:rsidRDefault="003C549E" w:rsidP="00294165">
      <w:pPr>
        <w:numPr>
          <w:ilvl w:val="0"/>
          <w:numId w:val="38"/>
        </w:numPr>
      </w:pPr>
      <w:r w:rsidRPr="00294165">
        <w:t xml:space="preserve">přijetí opatření na zabezpečení osobních údajů, přičemž bude vycházet z posouzení rizika zpracování pro práva a svobody subjektů údajů. Bude vyhodnocena vhodnost nasazení opatření dle článku čl. 32 </w:t>
      </w:r>
      <w:r w:rsidR="00195F31">
        <w:t>GDPR</w:t>
      </w:r>
      <w:r w:rsidRPr="00294165">
        <w:t xml:space="preserve"> k:</w:t>
      </w:r>
    </w:p>
    <w:p w14:paraId="60C2155E" w14:textId="77777777" w:rsidR="003C549E" w:rsidRPr="00294165" w:rsidRDefault="003C549E" w:rsidP="00294165">
      <w:pPr>
        <w:pStyle w:val="odrka3"/>
        <w:ind w:left="1786" w:hanging="357"/>
      </w:pPr>
      <w:r w:rsidRPr="00294165">
        <w:t xml:space="preserve">případnému šifrování osobních údajů, </w:t>
      </w:r>
    </w:p>
    <w:p w14:paraId="10BAAD63" w14:textId="77777777" w:rsidR="003C549E" w:rsidRPr="00294165" w:rsidRDefault="003C549E" w:rsidP="00294165">
      <w:pPr>
        <w:pStyle w:val="odrka3"/>
        <w:ind w:left="1786" w:hanging="357"/>
      </w:pPr>
      <w:r w:rsidRPr="00294165">
        <w:t>zajištění důvěrnosti, integrity, dostupnosti a odolnosti systémů a služeb zpracování osobních údajů,</w:t>
      </w:r>
    </w:p>
    <w:p w14:paraId="649A7A91" w14:textId="77777777" w:rsidR="003C549E" w:rsidRPr="00294165" w:rsidRDefault="003C549E" w:rsidP="00294165">
      <w:pPr>
        <w:pStyle w:val="odrka3"/>
        <w:ind w:left="1786" w:hanging="357"/>
      </w:pPr>
      <w:r w:rsidRPr="00294165">
        <w:t xml:space="preserve">obnovitelnosti a zajištění dostupnosti osobních údajů, </w:t>
      </w:r>
    </w:p>
    <w:p w14:paraId="155CF115" w14:textId="77777777" w:rsidR="003C549E" w:rsidRPr="00294165" w:rsidRDefault="003C549E" w:rsidP="00294165">
      <w:pPr>
        <w:pStyle w:val="odrka3"/>
        <w:ind w:left="1786" w:hanging="357"/>
      </w:pPr>
      <w:r w:rsidRPr="00294165">
        <w:t>testování, posuzování a hodnocení účinnosti zavedených bezpečnostních opatření.</w:t>
      </w:r>
    </w:p>
    <w:p w14:paraId="4F951237" w14:textId="0D501F78" w:rsidR="003C549E" w:rsidRPr="006F0625" w:rsidRDefault="003C549E" w:rsidP="00294165">
      <w:pPr>
        <w:pStyle w:val="odrka3"/>
        <w:ind w:left="1786" w:hanging="357"/>
        <w:rPr>
          <w:rFonts w:cs="Arial"/>
          <w:i/>
        </w:rPr>
      </w:pPr>
      <w:r w:rsidRPr="00294165">
        <w:t>V případě záměru zpracovávat osobní údaje k jinému účelu, než byly shromážděny, a subjekt údajů neposkytl souhlas pro jejich další využití, provést posouzení slučitelnosti obou účelů a zdokumentované stanovisko s doporučením dalšího postupu předat odpovědnému vedoucímu zaměstnanci</w:t>
      </w:r>
      <w:r>
        <w:t xml:space="preserve"> a řediteli </w:t>
      </w:r>
      <w:r w:rsidR="00F03823" w:rsidRPr="00294165">
        <w:rPr>
          <w:i/>
        </w:rPr>
        <w:t>p</w:t>
      </w:r>
      <w:r w:rsidR="00640AA0">
        <w:rPr>
          <w:rFonts w:cs="Arial"/>
          <w:i/>
        </w:rPr>
        <w:t xml:space="preserve">říspěvkové organizace </w:t>
      </w:r>
      <w:r w:rsidR="00640AA0">
        <w:t>Základní umělecká škola Karla Ditterse Vidnava</w:t>
      </w:r>
      <w:r w:rsidR="00640AA0">
        <w:t>.</w:t>
      </w:r>
    </w:p>
    <w:p w14:paraId="7C181F78" w14:textId="4F6D1E26" w:rsidR="00EA3CA5" w:rsidRPr="00EA3CA5" w:rsidRDefault="00EA3CA5" w:rsidP="00B93FF8">
      <w:pPr>
        <w:pStyle w:val="odrka10"/>
        <w:ind w:left="714" w:hanging="357"/>
      </w:pPr>
      <w:r w:rsidRPr="00EA3CA5">
        <w:t xml:space="preserve">Při zániku zpracovatelské operace, nebo jakékoli její části, </w:t>
      </w:r>
      <w:r w:rsidR="00F03823">
        <w:t>vyjádřit své stanovisko k návrhu zániku zpracovatelské operace ve smyslu</w:t>
      </w:r>
      <w:r w:rsidRPr="00EA3CA5">
        <w:t>:</w:t>
      </w:r>
    </w:p>
    <w:p w14:paraId="447C3009" w14:textId="282A868D" w:rsidR="00EA3CA5" w:rsidRPr="00EA3CA5" w:rsidRDefault="00F03823" w:rsidP="0091212B">
      <w:pPr>
        <w:numPr>
          <w:ilvl w:val="0"/>
          <w:numId w:val="13"/>
        </w:numPr>
      </w:pPr>
      <w:r w:rsidRPr="00EA3CA5">
        <w:t>dob</w:t>
      </w:r>
      <w:r>
        <w:t>y</w:t>
      </w:r>
      <w:r w:rsidRPr="00EA3CA5">
        <w:t xml:space="preserve"> </w:t>
      </w:r>
      <w:r w:rsidR="00EA3CA5" w:rsidRPr="00EA3CA5">
        <w:t>uchování osobních údajů za účelem archivace, pokud není určena platným Spisovým</w:t>
      </w:r>
      <w:r w:rsidR="001776B1">
        <w:t xml:space="preserve"> a skartačním</w:t>
      </w:r>
      <w:r w:rsidR="00EA3CA5" w:rsidRPr="00EA3CA5">
        <w:t xml:space="preserve"> řádem,</w:t>
      </w:r>
    </w:p>
    <w:p w14:paraId="188CC962" w14:textId="02789489" w:rsidR="00F03823" w:rsidRDefault="00F03823" w:rsidP="0091212B">
      <w:pPr>
        <w:numPr>
          <w:ilvl w:val="0"/>
          <w:numId w:val="13"/>
        </w:numPr>
      </w:pPr>
      <w:r>
        <w:t>kategoriemi</w:t>
      </w:r>
      <w:r w:rsidR="00EA3CA5" w:rsidRPr="00EA3CA5">
        <w:t xml:space="preserve"> osobních údajů, které budou pro případnou archivaci ve veřejném zájmu uchovány</w:t>
      </w:r>
      <w:r>
        <w:t>,</w:t>
      </w:r>
    </w:p>
    <w:p w14:paraId="6B4BA368" w14:textId="66E6FFEB" w:rsidR="00EA3CA5" w:rsidRPr="00EA3CA5" w:rsidRDefault="00F03823" w:rsidP="0091212B">
      <w:pPr>
        <w:numPr>
          <w:ilvl w:val="0"/>
          <w:numId w:val="13"/>
        </w:numPr>
      </w:pPr>
      <w:r>
        <w:lastRenderedPageBreak/>
        <w:t>způsobu likvidace zbývajících osobních údajů v elektronické i listinné podobě.</w:t>
      </w:r>
    </w:p>
    <w:p w14:paraId="4FC8BA53" w14:textId="77777777" w:rsidR="00EA3CA5" w:rsidRPr="00EA3CA5" w:rsidRDefault="00EA3CA5" w:rsidP="00B93FF8">
      <w:pPr>
        <w:pStyle w:val="odrka10"/>
        <w:ind w:left="714" w:hanging="357"/>
      </w:pPr>
      <w:r w:rsidRPr="00EA3CA5">
        <w:t xml:space="preserve">Rozvíjet znalosti a metodicky vést vzdělávání zaměstnanců zpracovávajících osobní údaje z problematiky ochrany osobních údajů. </w:t>
      </w:r>
    </w:p>
    <w:p w14:paraId="62A0F192" w14:textId="77A2DD4E" w:rsidR="00EA3CA5" w:rsidRPr="00EA3CA5" w:rsidRDefault="00EA3CA5" w:rsidP="00B93FF8">
      <w:pPr>
        <w:pStyle w:val="odrka10"/>
        <w:ind w:left="714" w:hanging="357"/>
      </w:pPr>
      <w:r w:rsidRPr="00EA3CA5">
        <w:t xml:space="preserve">Poskytovat poradenství a informace vedení </w:t>
      </w:r>
      <w:r w:rsidRPr="008E527B">
        <w:rPr>
          <w:i/>
        </w:rPr>
        <w:t>příspěvkové organizace</w:t>
      </w:r>
      <w:r w:rsidR="00640AA0">
        <w:t xml:space="preserve"> </w:t>
      </w:r>
      <w:r w:rsidR="00640AA0">
        <w:t>Základní umělecká škola Karla Ditterse Vidnava</w:t>
      </w:r>
      <w:r w:rsidR="00640AA0">
        <w:t>,</w:t>
      </w:r>
      <w:r w:rsidRPr="00EA3CA5">
        <w:t xml:space="preserve"> vedoucím zaměstnancům a oprávněným osobám, a to zejména:</w:t>
      </w:r>
    </w:p>
    <w:p w14:paraId="53604BB3" w14:textId="77777777" w:rsidR="00EA3CA5" w:rsidRPr="00EA3CA5" w:rsidRDefault="00EA3CA5" w:rsidP="0091212B">
      <w:pPr>
        <w:numPr>
          <w:ilvl w:val="0"/>
          <w:numId w:val="14"/>
        </w:numPr>
      </w:pPr>
      <w:r w:rsidRPr="00EA3CA5">
        <w:t xml:space="preserve">formou ad hoc poradenství na vyžádání, </w:t>
      </w:r>
    </w:p>
    <w:p w14:paraId="3044EDD1" w14:textId="56E5455F" w:rsidR="00EA3CA5" w:rsidRPr="00EA3CA5" w:rsidRDefault="00EA3CA5" w:rsidP="0091212B">
      <w:pPr>
        <w:numPr>
          <w:ilvl w:val="0"/>
          <w:numId w:val="14"/>
        </w:numPr>
      </w:pPr>
      <w:r w:rsidRPr="00EA3CA5">
        <w:t xml:space="preserve">formou trvalého monitoringu informací z dostupných zdrojů (stanoviska </w:t>
      </w:r>
      <w:r w:rsidR="002654F2">
        <w:t>ÚOOÚ</w:t>
      </w:r>
      <w:r w:rsidR="00D272B9">
        <w:t xml:space="preserve"> </w:t>
      </w:r>
      <w:r w:rsidRPr="00EA3CA5">
        <w:t xml:space="preserve">a evropských orgánů, judikáty, rozhodovací praxe atd.), jejich následného vyhodnocení a předání návrhů </w:t>
      </w:r>
      <w:r w:rsidR="00F03823">
        <w:t xml:space="preserve">řediteli </w:t>
      </w:r>
      <w:r w:rsidR="00F03823" w:rsidRPr="008E527B">
        <w:rPr>
          <w:i/>
        </w:rPr>
        <w:t>příspěvkové organizace</w:t>
      </w:r>
      <w:r w:rsidR="00640AA0">
        <w:t xml:space="preserve"> </w:t>
      </w:r>
      <w:r w:rsidR="00640AA0">
        <w:t xml:space="preserve">Základní umělecká škola Karla Ditterse </w:t>
      </w:r>
      <w:proofErr w:type="gramStart"/>
      <w:r w:rsidR="00640AA0">
        <w:t>Vidnava</w:t>
      </w:r>
      <w:r w:rsidR="00F03823" w:rsidRPr="00EA3CA5">
        <w:t xml:space="preserve"> </w:t>
      </w:r>
      <w:r w:rsidR="00F03823">
        <w:t xml:space="preserve"> </w:t>
      </w:r>
      <w:r w:rsidRPr="00EA3CA5">
        <w:t>pro</w:t>
      </w:r>
      <w:proofErr w:type="gramEnd"/>
      <w:r w:rsidRPr="00EA3CA5">
        <w:t xml:space="preserve"> případné zlepšení či aktualizaci,</w:t>
      </w:r>
    </w:p>
    <w:p w14:paraId="5F6431F5" w14:textId="371F485C" w:rsidR="00EA3CA5" w:rsidRPr="00EA3CA5" w:rsidRDefault="00EA3CA5" w:rsidP="0091212B">
      <w:pPr>
        <w:numPr>
          <w:ilvl w:val="0"/>
          <w:numId w:val="14"/>
        </w:numPr>
      </w:pPr>
      <w:r w:rsidRPr="00EA3CA5">
        <w:t xml:space="preserve">formou ad hoc konzultací s </w:t>
      </w:r>
      <w:r w:rsidR="002654F2">
        <w:t>ÚOOÚ</w:t>
      </w:r>
      <w:bookmarkEnd w:id="13"/>
      <w:r w:rsidRPr="00EA3CA5">
        <w:t>.</w:t>
      </w:r>
    </w:p>
    <w:p w14:paraId="77063AD0" w14:textId="709DB7C7" w:rsidR="00866CF5" w:rsidRDefault="00B93FF8" w:rsidP="00B93FF8">
      <w:pPr>
        <w:pStyle w:val="Nadpis2"/>
      </w:pPr>
      <w:bookmarkStart w:id="14" w:name="_Toc512095809"/>
      <w:bookmarkEnd w:id="11"/>
      <w:r w:rsidRPr="00B93FF8">
        <w:t>Vedoucí zaměstnanci</w:t>
      </w:r>
      <w:bookmarkEnd w:id="14"/>
    </w:p>
    <w:p w14:paraId="30CCC81B" w14:textId="4627B9F4" w:rsidR="00B93FF8" w:rsidRPr="00B93FF8" w:rsidRDefault="00F03823" w:rsidP="00B93FF8">
      <w:bookmarkStart w:id="15" w:name="_Hlk511142299"/>
      <w:bookmarkStart w:id="16" w:name="_Hlk511147060"/>
      <w:r>
        <w:t>V</w:t>
      </w:r>
      <w:r w:rsidR="00B93FF8" w:rsidRPr="00B93FF8">
        <w:t xml:space="preserve">edoucí zaměstnanci </w:t>
      </w:r>
      <w:r>
        <w:t xml:space="preserve">jsou </w:t>
      </w:r>
      <w:r w:rsidR="00B93FF8" w:rsidRPr="00B93FF8">
        <w:t>povinni:</w:t>
      </w:r>
    </w:p>
    <w:p w14:paraId="3B256EC7" w14:textId="77777777" w:rsidR="00B93FF8" w:rsidRPr="00B93FF8" w:rsidRDefault="00B93FF8" w:rsidP="0091212B">
      <w:pPr>
        <w:pStyle w:val="odrka10"/>
        <w:numPr>
          <w:ilvl w:val="0"/>
          <w:numId w:val="18"/>
        </w:numPr>
      </w:pPr>
      <w:r w:rsidRPr="00B93FF8">
        <w:t>V součinnosti s pověřencem pro ochranu osobních údajů:</w:t>
      </w:r>
    </w:p>
    <w:p w14:paraId="2617A043" w14:textId="16A6C993" w:rsidR="00B93FF8" w:rsidRPr="00B93FF8" w:rsidRDefault="00B93FF8" w:rsidP="0091212B">
      <w:pPr>
        <w:numPr>
          <w:ilvl w:val="0"/>
          <w:numId w:val="19"/>
        </w:numPr>
      </w:pPr>
      <w:r w:rsidRPr="00B93FF8">
        <w:t>vést a dle potřeby aktualizovat záznamy o činnostech zpracování</w:t>
      </w:r>
      <w:r w:rsidR="004A4DB6">
        <w:t xml:space="preserve"> v rozsahu své p</w:t>
      </w:r>
      <w:r w:rsidR="009B1D57">
        <w:t>ůsobnosti</w:t>
      </w:r>
      <w:r w:rsidRPr="00B93FF8">
        <w:t>,</w:t>
      </w:r>
    </w:p>
    <w:p w14:paraId="736BE741" w14:textId="77777777" w:rsidR="00B93FF8" w:rsidRPr="00B93FF8" w:rsidRDefault="00B93FF8" w:rsidP="0091212B">
      <w:pPr>
        <w:numPr>
          <w:ilvl w:val="0"/>
          <w:numId w:val="19"/>
        </w:numPr>
      </w:pPr>
      <w:r w:rsidRPr="00B93FF8">
        <w:t>před zahájením shromažďování osobních údajů zajistit informovanost subjektů údajů,</w:t>
      </w:r>
    </w:p>
    <w:p w14:paraId="0D939C4E" w14:textId="77777777" w:rsidR="00B93FF8" w:rsidRPr="00B93FF8" w:rsidRDefault="00B93FF8" w:rsidP="0091212B">
      <w:pPr>
        <w:numPr>
          <w:ilvl w:val="0"/>
          <w:numId w:val="19"/>
        </w:numPr>
      </w:pPr>
      <w:r w:rsidRPr="00B93FF8">
        <w:t>vést evidenci souhlasů subjektů údajů v rámci příslušného záznamu o činnosti zpracování,</w:t>
      </w:r>
    </w:p>
    <w:p w14:paraId="72E02131" w14:textId="77777777" w:rsidR="00B93FF8" w:rsidRPr="00B93FF8" w:rsidRDefault="00B93FF8" w:rsidP="0091212B">
      <w:pPr>
        <w:numPr>
          <w:ilvl w:val="0"/>
          <w:numId w:val="19"/>
        </w:numPr>
      </w:pPr>
      <w:r w:rsidRPr="00B93FF8">
        <w:t>hodnotit efektivitu a účinnost přijatých organizačních a technických opatření,</w:t>
      </w:r>
    </w:p>
    <w:p w14:paraId="1B66523C" w14:textId="5DA78B65" w:rsidR="00B93FF8" w:rsidRPr="00B93FF8" w:rsidRDefault="00B93FF8" w:rsidP="0091212B">
      <w:pPr>
        <w:numPr>
          <w:ilvl w:val="0"/>
          <w:numId w:val="19"/>
        </w:numPr>
      </w:pPr>
      <w:r w:rsidRPr="00B93FF8">
        <w:t xml:space="preserve">zajistit </w:t>
      </w:r>
      <w:r w:rsidR="009B1D57">
        <w:t xml:space="preserve">v součinnosti s pověřencem </w:t>
      </w:r>
      <w:r w:rsidRPr="00B93FF8">
        <w:t>výkon práv subjektů údajů,</w:t>
      </w:r>
    </w:p>
    <w:p w14:paraId="3F6D7DF8" w14:textId="01098D23" w:rsidR="00B93FF8" w:rsidRPr="00B93FF8" w:rsidRDefault="00B93FF8" w:rsidP="0091212B">
      <w:pPr>
        <w:numPr>
          <w:ilvl w:val="0"/>
          <w:numId w:val="19"/>
        </w:numPr>
      </w:pPr>
      <w:r w:rsidRPr="00B93FF8">
        <w:t>v případě, že některá zpracovatelská operace nebo její část je zajišťována zpracovatelem</w:t>
      </w:r>
      <w:r w:rsidR="009B1D57">
        <w:t xml:space="preserve"> a zmocnění ke zpracování nevyplývá z právního předpisu</w:t>
      </w:r>
      <w:r w:rsidRPr="00B93FF8">
        <w:t>, vyjadřovat se ke smlouvám o zpracování osobních údajů.</w:t>
      </w:r>
    </w:p>
    <w:p w14:paraId="66867972" w14:textId="77777777" w:rsidR="00B93FF8" w:rsidRPr="00B93FF8" w:rsidRDefault="00B93FF8" w:rsidP="0091212B">
      <w:pPr>
        <w:pStyle w:val="odrka10"/>
        <w:numPr>
          <w:ilvl w:val="0"/>
          <w:numId w:val="18"/>
        </w:numPr>
      </w:pPr>
      <w:r w:rsidRPr="00B93FF8">
        <w:t>Neprodleně oznamovat pověřenci pro ochranu osobních údajů:</w:t>
      </w:r>
    </w:p>
    <w:p w14:paraId="4FEDE8E6" w14:textId="77777777" w:rsidR="00B93FF8" w:rsidRPr="00B93FF8" w:rsidRDefault="00B93FF8" w:rsidP="0091212B">
      <w:pPr>
        <w:numPr>
          <w:ilvl w:val="0"/>
          <w:numId w:val="20"/>
        </w:numPr>
      </w:pPr>
      <w:r w:rsidRPr="00B93FF8">
        <w:t>vznik nové zpracovatelské operace, změny nebo zánik již existující zpracovatelské operace nebo jakékoli její části,</w:t>
      </w:r>
    </w:p>
    <w:p w14:paraId="750C9B44" w14:textId="77777777" w:rsidR="00B93FF8" w:rsidRPr="00B93FF8" w:rsidRDefault="00B93FF8" w:rsidP="0091212B">
      <w:pPr>
        <w:numPr>
          <w:ilvl w:val="0"/>
          <w:numId w:val="20"/>
        </w:numPr>
      </w:pPr>
      <w:r w:rsidRPr="00B93FF8">
        <w:lastRenderedPageBreak/>
        <w:t>změnu v příslušném právním předpise, který je buď právním základem pro zpracování osobních údajů ve zpracovatelské operaci, nebo je jím zpracovatelská operace regulována,</w:t>
      </w:r>
    </w:p>
    <w:p w14:paraId="7FAD6620" w14:textId="757857A0" w:rsidR="00B93FF8" w:rsidRPr="00B93FF8" w:rsidRDefault="00B93FF8" w:rsidP="0091212B">
      <w:pPr>
        <w:numPr>
          <w:ilvl w:val="0"/>
          <w:numId w:val="20"/>
        </w:numPr>
      </w:pPr>
      <w:r w:rsidRPr="00B93FF8">
        <w:t xml:space="preserve"> porušení nebo podezření na porušení zabezpečení osobních údajů u </w:t>
      </w:r>
      <w:r w:rsidR="00E07A65">
        <w:t xml:space="preserve">jimi </w:t>
      </w:r>
      <w:r w:rsidRPr="00B93FF8">
        <w:t>řízeného organizačního celku.</w:t>
      </w:r>
    </w:p>
    <w:p w14:paraId="3A33E584" w14:textId="77777777" w:rsidR="00B93FF8" w:rsidRPr="00B93FF8" w:rsidRDefault="00B93FF8" w:rsidP="0091212B">
      <w:pPr>
        <w:pStyle w:val="odrka10"/>
        <w:numPr>
          <w:ilvl w:val="0"/>
          <w:numId w:val="18"/>
        </w:numPr>
      </w:pPr>
      <w:r w:rsidRPr="00B93FF8">
        <w:t xml:space="preserve">V případě doručení žádosti na uplatnění výkonu některého práva subjektu údajů, předat tuto žádost pověřenci pro ochranu osobních údajů. </w:t>
      </w:r>
    </w:p>
    <w:p w14:paraId="73F8D796" w14:textId="77777777" w:rsidR="00B93FF8" w:rsidRPr="00B93FF8" w:rsidRDefault="00B93FF8" w:rsidP="0091212B">
      <w:pPr>
        <w:pStyle w:val="odrka10"/>
        <w:numPr>
          <w:ilvl w:val="0"/>
          <w:numId w:val="18"/>
        </w:numPr>
      </w:pPr>
      <w:r w:rsidRPr="00B93FF8">
        <w:t>Stanovit podřízeným zaměstnancům postupy při zpracování osobních údajů v jimi zajišťovaných agendách a činnostech a vytvořit jim k tomu podmínky včetně zajištění prostředků pro zpracování osobních údajů.</w:t>
      </w:r>
    </w:p>
    <w:p w14:paraId="136C1ABE" w14:textId="77777777" w:rsidR="00E07A65" w:rsidRPr="00E07A65" w:rsidRDefault="00E07A65" w:rsidP="00E07A65">
      <w:pPr>
        <w:pStyle w:val="odrka10"/>
        <w:numPr>
          <w:ilvl w:val="0"/>
          <w:numId w:val="18"/>
        </w:numPr>
      </w:pPr>
      <w:r w:rsidRPr="00E07A65">
        <w:t xml:space="preserve">Seznámit podřízené zaměstnance s jejich konkrétními povinnostmi při zpracování a ochraně osobních údajů v rámci agend a činností vykonávaných v souladu s pracovní náplní. </w:t>
      </w:r>
    </w:p>
    <w:p w14:paraId="65E16669" w14:textId="3C48CA93" w:rsidR="00B93FF8" w:rsidRPr="00B93FF8" w:rsidRDefault="00B93FF8" w:rsidP="0091212B">
      <w:pPr>
        <w:pStyle w:val="odrka10"/>
        <w:numPr>
          <w:ilvl w:val="0"/>
          <w:numId w:val="18"/>
        </w:numPr>
      </w:pPr>
      <w:r w:rsidRPr="00B93FF8">
        <w:t xml:space="preserve">Zajistit podřízeným zaměstnancům podmínky pro uchovávání </w:t>
      </w:r>
      <w:r w:rsidR="00E07A65">
        <w:t>nosičů</w:t>
      </w:r>
      <w:r w:rsidRPr="00B93FF8">
        <w:t xml:space="preserve"> osobní</w:t>
      </w:r>
      <w:r w:rsidR="00E07A65">
        <w:t>ch</w:t>
      </w:r>
      <w:r w:rsidRPr="00B93FF8">
        <w:t xml:space="preserve"> údaj</w:t>
      </w:r>
      <w:r w:rsidR="00E07A65">
        <w:t>ů</w:t>
      </w:r>
      <w:r w:rsidRPr="00B93FF8">
        <w:t xml:space="preserve"> v uzamykatelných úschovných objektech nebo v uzamčených místnostech s vyloučeným nekontrolovaným vstupem neoprávněných osob. </w:t>
      </w:r>
    </w:p>
    <w:p w14:paraId="36EABED4" w14:textId="77777777" w:rsidR="00B93FF8" w:rsidRPr="00B93FF8" w:rsidRDefault="00B93FF8" w:rsidP="0091212B">
      <w:pPr>
        <w:pStyle w:val="odrka10"/>
        <w:numPr>
          <w:ilvl w:val="0"/>
          <w:numId w:val="18"/>
        </w:numPr>
      </w:pPr>
      <w:r w:rsidRPr="00B93FF8">
        <w:t>Zajišťovat přidělení uživatelských oprávnění do aplikací a datových zdrojů pro své podřízené, a to v rozsahu nezbytně nutném pro splnění jejich pracovních povinností vyplývajících z pracovních náplní.</w:t>
      </w:r>
    </w:p>
    <w:p w14:paraId="66A7895B" w14:textId="77777777" w:rsidR="00B93FF8" w:rsidRPr="00B93FF8" w:rsidRDefault="00B93FF8" w:rsidP="0091212B">
      <w:pPr>
        <w:pStyle w:val="odrka10"/>
        <w:numPr>
          <w:ilvl w:val="0"/>
          <w:numId w:val="18"/>
        </w:numPr>
      </w:pPr>
      <w:r w:rsidRPr="00B93FF8">
        <w:t>Zajistit, aby dokumenty, jejichž původcem je jim podřízený organizační celek a které jsou zveřejňovány nebo zpřístupňovány např. dálkovým způsobem, obsahovaly pouze takové osobní údaje, které vyžaduje nebo umožňuje zvláštní zákon, dle kterého ke zveřejnění dochází.</w:t>
      </w:r>
    </w:p>
    <w:p w14:paraId="444D46B1" w14:textId="77777777" w:rsidR="00B93FF8" w:rsidRPr="00B93FF8" w:rsidRDefault="00B93FF8" w:rsidP="0091212B">
      <w:pPr>
        <w:pStyle w:val="odrka10"/>
        <w:numPr>
          <w:ilvl w:val="0"/>
          <w:numId w:val="18"/>
        </w:numPr>
      </w:pPr>
      <w:r w:rsidRPr="00B93FF8">
        <w:t>Zajistit účast zaměstnanců v rámci jejich průběžného vzdělávání na kurzech zaměřených k problematice zpracování a ochrany osobních údajů.</w:t>
      </w:r>
    </w:p>
    <w:p w14:paraId="639DDDF3" w14:textId="3182784F" w:rsidR="00B93FF8" w:rsidRPr="00B93FF8" w:rsidRDefault="00B93FF8" w:rsidP="0091212B">
      <w:pPr>
        <w:pStyle w:val="odrka10"/>
        <w:numPr>
          <w:ilvl w:val="0"/>
          <w:numId w:val="18"/>
        </w:numPr>
      </w:pPr>
      <w:r w:rsidRPr="00B93FF8">
        <w:t xml:space="preserve">Při zpracování osobních údajů plnit povinnosti oprávněné osoby dle </w:t>
      </w:r>
      <w:r w:rsidR="001776B1">
        <w:t>kapitoly 2.4</w:t>
      </w:r>
      <w:r w:rsidRPr="00B93FF8">
        <w:t xml:space="preserve"> této směrnice.</w:t>
      </w:r>
    </w:p>
    <w:p w14:paraId="3A589176" w14:textId="3479F1D2" w:rsidR="00B93FF8" w:rsidRPr="00B93FF8" w:rsidRDefault="00B93FF8" w:rsidP="0091212B">
      <w:pPr>
        <w:pStyle w:val="odrka10"/>
        <w:numPr>
          <w:ilvl w:val="0"/>
          <w:numId w:val="18"/>
        </w:numPr>
      </w:pPr>
      <w:r w:rsidRPr="00B93FF8">
        <w:t xml:space="preserve">Kontrolovat dodržování stanovených </w:t>
      </w:r>
      <w:r w:rsidR="00051184">
        <w:t xml:space="preserve">technických a organizačních </w:t>
      </w:r>
      <w:r w:rsidRPr="00B93FF8">
        <w:t>opatření k zajištění ochrany osobních údajů</w:t>
      </w:r>
      <w:bookmarkEnd w:id="15"/>
      <w:r w:rsidRPr="00B93FF8">
        <w:t>.</w:t>
      </w:r>
    </w:p>
    <w:p w14:paraId="138D6498" w14:textId="49F7E0A6" w:rsidR="00866CF5" w:rsidRDefault="00B93FF8" w:rsidP="00B93FF8">
      <w:pPr>
        <w:pStyle w:val="Nadpis2"/>
      </w:pPr>
      <w:bookmarkStart w:id="17" w:name="_Toc512095810"/>
      <w:r w:rsidRPr="00B93FF8">
        <w:t>Oprávněné osoby</w:t>
      </w:r>
      <w:bookmarkEnd w:id="17"/>
    </w:p>
    <w:p w14:paraId="6CACAF3B" w14:textId="0C861F31" w:rsidR="00B93FF8" w:rsidRDefault="00051184" w:rsidP="00B93FF8">
      <w:bookmarkStart w:id="18" w:name="_Hlk511142317"/>
      <w:r>
        <w:t>Oprávněné osoby jsou při zpracování osobních údajů a pro zajištění jejich ochrany povinny</w:t>
      </w:r>
      <w:r w:rsidR="00B93FF8">
        <w:t>:</w:t>
      </w:r>
    </w:p>
    <w:bookmarkEnd w:id="18"/>
    <w:p w14:paraId="37CB56DB" w14:textId="33C085D6" w:rsidR="00B93FF8" w:rsidRPr="00B93FF8" w:rsidRDefault="00B93FF8" w:rsidP="0091212B">
      <w:pPr>
        <w:pStyle w:val="odrka10"/>
        <w:numPr>
          <w:ilvl w:val="0"/>
          <w:numId w:val="21"/>
        </w:numPr>
      </w:pPr>
      <w:r w:rsidRPr="00B93FF8">
        <w:t xml:space="preserve">Zachovávat mlčenlivost o osobních údajích a o přijatých opatřeních k jejich ochraně, o nichž se v souvislosti se svým zaměstnáním nebo plněním smlouvy dozvěděly, a to </w:t>
      </w:r>
      <w:r w:rsidRPr="00B93FF8">
        <w:lastRenderedPageBreak/>
        <w:t xml:space="preserve">i po skončení svého pracovního poměru u </w:t>
      </w:r>
      <w:r w:rsidRPr="008E527B">
        <w:rPr>
          <w:i/>
        </w:rPr>
        <w:t>příspěvkové organizace</w:t>
      </w:r>
      <w:r w:rsidR="00EF5337">
        <w:t xml:space="preserve"> </w:t>
      </w:r>
      <w:r w:rsidR="00EF5337">
        <w:t>Základní umělecká škola Karla Ditterse Vidnava</w:t>
      </w:r>
      <w:r w:rsidRPr="00B93FF8">
        <w:t xml:space="preserve"> nebo platnosti smlouvy.</w:t>
      </w:r>
    </w:p>
    <w:p w14:paraId="0ECFE31B" w14:textId="77777777" w:rsidR="00B93FF8" w:rsidRPr="00B93FF8" w:rsidRDefault="00B93FF8" w:rsidP="00B93FF8">
      <w:pPr>
        <w:pStyle w:val="odrka10"/>
      </w:pPr>
      <w:r w:rsidRPr="00B93FF8">
        <w:t>Zpracovávat osobní údaje za podmínek a v rozsahu jim stanoveném v souladu s platnými přístupy do informačních systémů a SW aplikací.</w:t>
      </w:r>
    </w:p>
    <w:p w14:paraId="58484A97" w14:textId="77777777" w:rsidR="00B93FF8" w:rsidRPr="00B93FF8" w:rsidRDefault="00B93FF8" w:rsidP="00B93FF8">
      <w:pPr>
        <w:pStyle w:val="odrka10"/>
      </w:pPr>
      <w:r w:rsidRPr="00B93FF8">
        <w:t>Osobní údaje shromažďovat pouze pro určité, výslovně vyjádřené a legitimní účely v rozsahu:</w:t>
      </w:r>
    </w:p>
    <w:p w14:paraId="68625D24" w14:textId="77777777" w:rsidR="00B93FF8" w:rsidRDefault="00B93FF8" w:rsidP="0091212B">
      <w:pPr>
        <w:numPr>
          <w:ilvl w:val="0"/>
          <w:numId w:val="22"/>
        </w:numPr>
      </w:pPr>
      <w:r>
        <w:t>stanoveném zvláštními zákony, resp.</w:t>
      </w:r>
    </w:p>
    <w:p w14:paraId="209C2990" w14:textId="57C95E70" w:rsidR="00B93FF8" w:rsidRDefault="00B93FF8" w:rsidP="0091212B">
      <w:pPr>
        <w:numPr>
          <w:ilvl w:val="0"/>
          <w:numId w:val="22"/>
        </w:numPr>
      </w:pPr>
      <w:r>
        <w:t>pouze relevantním a nezbytně nutném, není-li rozsah zpracovávaných osobních údajů stanoven pro konkrétní účel (agendu</w:t>
      </w:r>
      <w:r w:rsidR="00051184">
        <w:t xml:space="preserve"> nebo činnost</w:t>
      </w:r>
      <w:r>
        <w:t>) zvláštním zákonem.</w:t>
      </w:r>
    </w:p>
    <w:p w14:paraId="21F339FA" w14:textId="04CB17F0" w:rsidR="00B93FF8" w:rsidRPr="005F3F78" w:rsidRDefault="00B93FF8" w:rsidP="00B93FF8">
      <w:pPr>
        <w:pStyle w:val="odrka10"/>
      </w:pPr>
      <w:r w:rsidRPr="005F3F78">
        <w:t>Při shromažďování osobních údajů poskytovat subjektům údajů informace o zpracování jejich údajů v rozsahu čl. 13</w:t>
      </w:r>
      <w:r w:rsidR="00051184">
        <w:t xml:space="preserve"> a čl. 14</w:t>
      </w:r>
      <w:r w:rsidRPr="005F3F78">
        <w:t xml:space="preserve"> GDPR. </w:t>
      </w:r>
    </w:p>
    <w:p w14:paraId="0B03FC4C" w14:textId="77777777" w:rsidR="00B93FF8" w:rsidRPr="005F3F78" w:rsidRDefault="00B93FF8" w:rsidP="00B93FF8">
      <w:pPr>
        <w:pStyle w:val="odrka10"/>
      </w:pPr>
      <w:r w:rsidRPr="005F3F78">
        <w:t>Při shromažďování osobních údajů od subjektů úd</w:t>
      </w:r>
      <w:r>
        <w:t>ajů vyžadovat jejich souhlas se </w:t>
      </w:r>
      <w:r w:rsidRPr="005F3F78">
        <w:t xml:space="preserve">zpracováním pouze v případě, že nebyl nalezen jiný zákonný důvod pro zpracování těchto osobních údajů, kterým je: </w:t>
      </w:r>
    </w:p>
    <w:p w14:paraId="32F2A63C" w14:textId="77777777" w:rsidR="00B93FF8" w:rsidRPr="002D6FB1" w:rsidRDefault="00B93FF8" w:rsidP="003233E5">
      <w:pPr>
        <w:pStyle w:val="druhodrka"/>
      </w:pPr>
      <w:r w:rsidRPr="002D6FB1">
        <w:t>zpracování je nezbytné pro splnění smlouvy, jejíž smluvní stranou je subjekt údajů, nebo pro provedení opatření přijatých před uzavřením smlouvy na žádost tohoto subjektu údajů</w:t>
      </w:r>
      <w:r>
        <w:t>,</w:t>
      </w:r>
    </w:p>
    <w:p w14:paraId="21E00F3C" w14:textId="77777777" w:rsidR="00B93FF8" w:rsidRPr="002D6FB1" w:rsidRDefault="00B93FF8" w:rsidP="0091212B">
      <w:pPr>
        <w:numPr>
          <w:ilvl w:val="0"/>
          <w:numId w:val="23"/>
        </w:numPr>
      </w:pPr>
      <w:r w:rsidRPr="002D6FB1">
        <w:t>zpracování je nezbytné pro splnění právní povinnosti, která se na správce vztahuje</w:t>
      </w:r>
      <w:r>
        <w:t>,</w:t>
      </w:r>
    </w:p>
    <w:p w14:paraId="2BB5368F" w14:textId="77777777" w:rsidR="00B93FF8" w:rsidRPr="002D6FB1" w:rsidRDefault="00B93FF8" w:rsidP="0091212B">
      <w:pPr>
        <w:numPr>
          <w:ilvl w:val="0"/>
          <w:numId w:val="23"/>
        </w:numPr>
      </w:pPr>
      <w:r w:rsidRPr="002D6FB1">
        <w:t>zpracování je nezbytné pro ochranu životně důležitých zájmů subjektu údajů nebo jiné fyzické osoby</w:t>
      </w:r>
      <w:r>
        <w:t>,</w:t>
      </w:r>
    </w:p>
    <w:p w14:paraId="61FAC38B" w14:textId="77777777" w:rsidR="00B93FF8" w:rsidRPr="002D6FB1" w:rsidRDefault="00B93FF8" w:rsidP="0091212B">
      <w:pPr>
        <w:numPr>
          <w:ilvl w:val="0"/>
          <w:numId w:val="23"/>
        </w:numPr>
      </w:pPr>
      <w:r w:rsidRPr="002D6FB1">
        <w:t>zpracování je nezbytné pro splnění úkolu prováděného ve veřejném zájmu nebo při výkonu veřejné moci, kterým je pověřen správce</w:t>
      </w:r>
      <w:r>
        <w:t>,</w:t>
      </w:r>
    </w:p>
    <w:p w14:paraId="6C2CA327" w14:textId="77777777" w:rsidR="00B93FF8" w:rsidRPr="002D6FB1" w:rsidRDefault="00B93FF8" w:rsidP="0091212B">
      <w:pPr>
        <w:numPr>
          <w:ilvl w:val="0"/>
          <w:numId w:val="23"/>
        </w:numPr>
      </w:pPr>
      <w:r w:rsidRPr="002D6FB1">
        <w:t>zpracování je nezbytné pro účely oprávněných zájmů správce či třetí strany, kromě případů, kdy před těmito zájmy mají přednost zájmy nebo základní práva a svobody subjektu údajů vyžadující ochranu osobních údajů, zejména pokud je subjektem údajů dítě.</w:t>
      </w:r>
    </w:p>
    <w:p w14:paraId="077C1272" w14:textId="77777777" w:rsidR="00B93FF8" w:rsidRPr="00D7584A" w:rsidRDefault="00B93FF8" w:rsidP="00B93FF8">
      <w:pPr>
        <w:pStyle w:val="odrka10"/>
      </w:pPr>
      <w:r w:rsidRPr="00D7584A">
        <w:t xml:space="preserve">Pokud jsou shromažďovány osobní údaje na základě uděleného souhlasu od subjektu údajů, musí být tento poučen i </w:t>
      </w:r>
      <w:r>
        <w:t xml:space="preserve">o </w:t>
      </w:r>
      <w:r w:rsidRPr="00D7584A">
        <w:t>možnosti tento souhlas kdykoli odvolat. Současně musí být subjekt údajů poučen o možných následcích jeho odvolání.</w:t>
      </w:r>
    </w:p>
    <w:p w14:paraId="3DDC5BE2" w14:textId="3F8EDECB" w:rsidR="00B93FF8" w:rsidRPr="00D7584A" w:rsidRDefault="00B93FF8" w:rsidP="00B93FF8">
      <w:pPr>
        <w:pStyle w:val="odrka10"/>
      </w:pPr>
      <w:r w:rsidRPr="00D7584A">
        <w:t>Je zakázáno shromažďovat zvláštní kategorie osobních údajů. Výjimku tvoří případy uvedené v čl. 9 odst. 2 GDPR</w:t>
      </w:r>
      <w:r w:rsidR="00051184">
        <w:t xml:space="preserve"> (subjekt údajů udělil výslovný souhlas a další vyjmenované případy)</w:t>
      </w:r>
      <w:r w:rsidRPr="00D7584A">
        <w:t>, při současném zachování podmínky určené čl. 9 odst. 3 GDPR</w:t>
      </w:r>
      <w:r w:rsidR="00214C4C">
        <w:t xml:space="preserve">, tj. zpracování je prováděné pracovníkem vázaným služebním tajemstvím </w:t>
      </w:r>
      <w:r w:rsidR="00214C4C">
        <w:lastRenderedPageBreak/>
        <w:t>nebo se ne něj vztahuje povinnost mlčenlivosti a zpracování je nezbytné pro poskytování zdravotní a sociální péče</w:t>
      </w:r>
      <w:r w:rsidRPr="00D7584A">
        <w:t>.</w:t>
      </w:r>
    </w:p>
    <w:p w14:paraId="49BDB6FB" w14:textId="77777777" w:rsidR="00B93FF8" w:rsidRPr="00D7584A" w:rsidRDefault="00B93FF8" w:rsidP="00B93FF8">
      <w:pPr>
        <w:pStyle w:val="odrka10"/>
      </w:pPr>
      <w:r w:rsidRPr="00D7584A">
        <w:t>V případě, že je shromažďována některá ze zvláštních kategorií osobních údajů na základě čl. 9 odst. 2 písm. a), tedy na základě výslovného souhlasu subjektu osobních údajů, musí být záměr shromažďovat tento typ údajů vždy písemně odsouhlasen pověřencem pro ochranu osobních údajů.</w:t>
      </w:r>
    </w:p>
    <w:p w14:paraId="0E2198C6" w14:textId="77777777" w:rsidR="00B93FF8" w:rsidRPr="00D7584A" w:rsidRDefault="00B93FF8" w:rsidP="00B93FF8">
      <w:pPr>
        <w:pStyle w:val="odrka10"/>
      </w:pPr>
      <w:r w:rsidRPr="00D7584A">
        <w:t>Při zpracování osobních údajů:</w:t>
      </w:r>
    </w:p>
    <w:p w14:paraId="39EE9263" w14:textId="77777777" w:rsidR="00B93FF8" w:rsidRDefault="00B93FF8" w:rsidP="0091212B">
      <w:pPr>
        <w:pStyle w:val="druhodrka"/>
        <w:numPr>
          <w:ilvl w:val="0"/>
          <w:numId w:val="24"/>
        </w:numPr>
      </w:pPr>
      <w:r>
        <w:t>zpracovávat pouze přesné údaje s ohledem na účel zpracování; v případě zjištění, že zpracovávané údaje nejsou přesné, osobní údaje opravit nebo vymazat,</w:t>
      </w:r>
    </w:p>
    <w:p w14:paraId="1072AB1F" w14:textId="77777777" w:rsidR="00B93FF8" w:rsidRDefault="00B93FF8" w:rsidP="003233E5">
      <w:pPr>
        <w:pStyle w:val="druhodrka"/>
      </w:pPr>
      <w:r>
        <w:t>zpracovávat osobní údaje pouze k účelům, k nimž byly shromážděny; k jinému účelu, pouze v případě, že subjekt údajů dal k tomu předem souhlas,</w:t>
      </w:r>
    </w:p>
    <w:p w14:paraId="1A1B7EDC" w14:textId="77777777" w:rsidR="00B93FF8" w:rsidRDefault="00B93FF8" w:rsidP="003233E5">
      <w:pPr>
        <w:pStyle w:val="druhodrka"/>
      </w:pPr>
      <w:r>
        <w:t>neumožnit zpracování osobních údajů jiné osobě, která není pro konkrétní účel zpracování těchto údajů k tomu oprávněna (v souladu s popisem pracovní náplně – činnosti nebo povinnostmi plynoucími ze smlouvy).</w:t>
      </w:r>
    </w:p>
    <w:p w14:paraId="2BDE730C" w14:textId="5F2B1A3F" w:rsidR="00B93FF8" w:rsidRPr="003A318E" w:rsidRDefault="00B93FF8" w:rsidP="00B93FF8">
      <w:pPr>
        <w:pStyle w:val="odrka10"/>
      </w:pPr>
      <w:r w:rsidRPr="00D7584A">
        <w:t xml:space="preserve">Dokumenty, obsahující osobní údaje, předávat a poskytovat způsoby stanovenými </w:t>
      </w:r>
      <w:r w:rsidRPr="003A318E">
        <w:t>platným Spisovým</w:t>
      </w:r>
      <w:r w:rsidR="00EE23A3">
        <w:t xml:space="preserve"> a skartačním</w:t>
      </w:r>
      <w:r w:rsidRPr="003A318E">
        <w:t xml:space="preserve"> řádem:</w:t>
      </w:r>
    </w:p>
    <w:p w14:paraId="0FF064E2" w14:textId="52C68E80" w:rsidR="00B93FF8" w:rsidRDefault="00B93FF8" w:rsidP="0091212B">
      <w:pPr>
        <w:pStyle w:val="druhodrka"/>
        <w:numPr>
          <w:ilvl w:val="0"/>
          <w:numId w:val="25"/>
        </w:numPr>
      </w:pPr>
      <w:r>
        <w:t xml:space="preserve">v rámci </w:t>
      </w:r>
      <w:r w:rsidRPr="003233E5">
        <w:rPr>
          <w:i/>
        </w:rPr>
        <w:t>příspěvkové organizace</w:t>
      </w:r>
      <w:r w:rsidR="00EF5337">
        <w:t xml:space="preserve"> </w:t>
      </w:r>
      <w:r w:rsidR="00EF5337">
        <w:t>Základní umělecká škola Karla Ditterse Vidnava</w:t>
      </w:r>
      <w:r>
        <w:t xml:space="preserve"> pouze příslušným oprávněným zaměstnancům, </w:t>
      </w:r>
    </w:p>
    <w:p w14:paraId="145AFD8F" w14:textId="7BC602CB" w:rsidR="00B93FF8" w:rsidRDefault="00B93FF8" w:rsidP="003233E5">
      <w:pPr>
        <w:pStyle w:val="druhodrka"/>
      </w:pPr>
      <w:r>
        <w:t xml:space="preserve">mimo </w:t>
      </w:r>
      <w:r w:rsidRPr="00B93FF8">
        <w:rPr>
          <w:i/>
        </w:rPr>
        <w:t>příspěvkovou organizaci</w:t>
      </w:r>
      <w:r w:rsidR="00EF5337">
        <w:t xml:space="preserve"> </w:t>
      </w:r>
      <w:r w:rsidR="00EF5337">
        <w:t>Základní umělecká škola Karla Ditterse Vidnava</w:t>
      </w:r>
      <w:r>
        <w:t xml:space="preserve"> pouze v případech plynoucích z působnosti </w:t>
      </w:r>
      <w:r w:rsidRPr="00B93FF8">
        <w:rPr>
          <w:i/>
        </w:rPr>
        <w:t>příspěvkové organizace</w:t>
      </w:r>
      <w:r w:rsidR="00EF5337">
        <w:t xml:space="preserve"> </w:t>
      </w:r>
      <w:r w:rsidR="00EF5337">
        <w:t>Základní umělecká škola Karla Ditterse Vidnava</w:t>
      </w:r>
      <w:r>
        <w:t>, stanoví-li tak zvláštní zákon, v souladu s platnou smlouvou o zpracování osobních údajů nebo se souhlasem subjektů údajů.</w:t>
      </w:r>
    </w:p>
    <w:p w14:paraId="01BE070F" w14:textId="77777777" w:rsidR="00B93FF8" w:rsidRDefault="00B93FF8" w:rsidP="00B93FF8">
      <w:pPr>
        <w:pStyle w:val="odrka10"/>
      </w:pPr>
      <w:r w:rsidRPr="00D7584A">
        <w:t>Média, obsahující osobní údaje (listinné i elektronické), ukládat způsobem zamezujícím neoprávněnému či nahodilému přístupu k těmto osobním údajům (uzamykatelné úschovné objekty). Při práci s médii postupovat tak, aby jiná osoba nemohla zneužít tyto nosiče jako zdroj informace (dle zásady „prázdného stolu“).</w:t>
      </w:r>
    </w:p>
    <w:p w14:paraId="72216F16" w14:textId="113086C8" w:rsidR="00B93FF8" w:rsidRPr="00D7584A" w:rsidRDefault="00B93FF8" w:rsidP="00B93FF8">
      <w:pPr>
        <w:pStyle w:val="odrka10"/>
      </w:pPr>
      <w:r w:rsidRPr="00D7584A">
        <w:t xml:space="preserve">Nepořizovat kopie </w:t>
      </w:r>
      <w:r>
        <w:t>médií</w:t>
      </w:r>
      <w:r w:rsidRPr="00D7584A">
        <w:t xml:space="preserve"> s osobními údaji či osobních údajů samých pro jinou než pracovní potřebu a ani to umožňovat jiným; s takovými kopiemi nakládat stejně jako s originálem.</w:t>
      </w:r>
      <w:r>
        <w:t xml:space="preserve"> Pořizování kopií médií obsahujícími zvláštní kategorie osobních údajů je zakázáno, výjimky povoluje ředitel </w:t>
      </w:r>
      <w:r w:rsidRPr="00B93FF8">
        <w:rPr>
          <w:i/>
        </w:rPr>
        <w:t>příspěvkové organizace</w:t>
      </w:r>
      <w:r w:rsidR="00EE23A3">
        <w:rPr>
          <w:i/>
        </w:rPr>
        <w:t xml:space="preserve"> </w:t>
      </w:r>
      <w:r w:rsidR="00EF5337">
        <w:t>Základní umělecká škola Karla Ditterse Vidnava</w:t>
      </w:r>
      <w:r w:rsidR="00EF5337">
        <w:t>.</w:t>
      </w:r>
    </w:p>
    <w:p w14:paraId="07AF9862" w14:textId="77777777" w:rsidR="00B93FF8" w:rsidRPr="00D7584A" w:rsidRDefault="00B93FF8" w:rsidP="00B93FF8">
      <w:pPr>
        <w:pStyle w:val="odrka10"/>
      </w:pPr>
      <w:r w:rsidRPr="00D7584A">
        <w:t>Vytištěné dokumenty, obsahující osobní údaje, neprodleně po vytištění odebírat z tiskáren, kopírek nebo faxů.</w:t>
      </w:r>
    </w:p>
    <w:p w14:paraId="767595AE" w14:textId="34A8F28D" w:rsidR="00B93FF8" w:rsidRPr="00D7584A" w:rsidRDefault="00B93FF8" w:rsidP="00B93FF8">
      <w:pPr>
        <w:pStyle w:val="odrka10"/>
      </w:pPr>
      <w:r w:rsidRPr="00D7584A">
        <w:lastRenderedPageBreak/>
        <w:t xml:space="preserve">Soubory, obsahující osobní údaje, adresované mimo doménu </w:t>
      </w:r>
      <w:r w:rsidRPr="008E527B">
        <w:rPr>
          <w:i/>
        </w:rPr>
        <w:t>příspěvkové organizace</w:t>
      </w:r>
      <w:r w:rsidR="00EF5337">
        <w:t xml:space="preserve"> </w:t>
      </w:r>
      <w:r w:rsidR="00EF5337">
        <w:t>Základní umělecká škola Karla Ditterse Vidnava</w:t>
      </w:r>
      <w:r w:rsidRPr="00D7584A">
        <w:t>, zasílat pouze chráněné (prostřednictvím datových schránek, nebo prostřednictvím elektronické pošty minimálně v archivním souboru (např. ve formátu „zip“, „rar“ atd.) opatřeného heslem, přičemž heslo zaslat adresátovi ji</w:t>
      </w:r>
      <w:r>
        <w:t>ným komunikačním kanálem, např. </w:t>
      </w:r>
      <w:r w:rsidRPr="00D7584A">
        <w:t xml:space="preserve">prostřednictvím SMS). </w:t>
      </w:r>
    </w:p>
    <w:p w14:paraId="6E2DAD2C" w14:textId="6705EECE" w:rsidR="00F5325F" w:rsidRPr="00D7584A" w:rsidRDefault="00214189" w:rsidP="00F5325F">
      <w:pPr>
        <w:pStyle w:val="odrka10"/>
      </w:pPr>
      <w:r>
        <w:t>Dokumenty</w:t>
      </w:r>
      <w:r w:rsidR="00F5325F" w:rsidRPr="00D7584A">
        <w:t xml:space="preserve">, obsahující </w:t>
      </w:r>
      <w:r w:rsidR="00F5325F">
        <w:t>zvláštní kategorie osobních údajů</w:t>
      </w:r>
      <w:r w:rsidR="00F5325F" w:rsidRPr="00D7584A">
        <w:t xml:space="preserve">, zasílat pouze </w:t>
      </w:r>
      <w:r w:rsidR="00F5325F">
        <w:t>prostřednictvím datové schránky</w:t>
      </w:r>
      <w:r>
        <w:t xml:space="preserve"> nebo poštou</w:t>
      </w:r>
      <w:r w:rsidR="00D272B9">
        <w:t>.</w:t>
      </w:r>
    </w:p>
    <w:p w14:paraId="17FC2940" w14:textId="309B6A6F" w:rsidR="00B93FF8" w:rsidRPr="00D7584A" w:rsidRDefault="00214189" w:rsidP="00B93FF8">
      <w:pPr>
        <w:pStyle w:val="odrka10"/>
      </w:pPr>
      <w:r>
        <w:t>Osobní údaje</w:t>
      </w:r>
      <w:r w:rsidR="00B93FF8" w:rsidRPr="00D7584A">
        <w:t xml:space="preserve"> zpracovávat</w:t>
      </w:r>
      <w:r w:rsidR="00F5325F">
        <w:t xml:space="preserve"> a ukládat</w:t>
      </w:r>
      <w:r w:rsidR="00B93FF8" w:rsidRPr="00D7584A">
        <w:t xml:space="preserve"> na přenosných zařízeních (např. notebooky</w:t>
      </w:r>
      <w:r w:rsidR="00F5325F">
        <w:t>, flash a externí disky atd.</w:t>
      </w:r>
      <w:r w:rsidR="00B93FF8" w:rsidRPr="00D7584A">
        <w:t>) pouze za podmínky, že je zajištěna jejich ochrana šifrováním disku tohoto zařízení.</w:t>
      </w:r>
    </w:p>
    <w:p w14:paraId="3FC74B99" w14:textId="58CA8D21" w:rsidR="00B93FF8" w:rsidRPr="00D7584A" w:rsidRDefault="00B93FF8" w:rsidP="00B93FF8">
      <w:pPr>
        <w:pStyle w:val="odrka10"/>
      </w:pPr>
      <w:r w:rsidRPr="00D7584A">
        <w:t>Dodržovat další, v této směrnici neuvedené, zásady fyzické, personální a administrativní bezpečnost</w:t>
      </w:r>
      <w:r>
        <w:t>i</w:t>
      </w:r>
      <w:r w:rsidRPr="00D7584A">
        <w:t xml:space="preserve"> a bezpečnosti informačních a komunikačních technologií, stanovené dalšími platnými </w:t>
      </w:r>
      <w:r>
        <w:t xml:space="preserve">právními </w:t>
      </w:r>
      <w:r w:rsidRPr="00D7584A">
        <w:t xml:space="preserve">předpisy </w:t>
      </w:r>
      <w:r w:rsidRPr="008E527B">
        <w:rPr>
          <w:i/>
        </w:rPr>
        <w:t>příspěvkové organizace</w:t>
      </w:r>
      <w:r w:rsidR="00EF5337">
        <w:t xml:space="preserve"> </w:t>
      </w:r>
      <w:r w:rsidR="00EF5337">
        <w:t>Základní umělecká škola Karla Ditterse Vidnava</w:t>
      </w:r>
      <w:r w:rsidR="00EF5337">
        <w:t>.</w:t>
      </w:r>
    </w:p>
    <w:p w14:paraId="5BAC1422" w14:textId="77777777" w:rsidR="00B93FF8" w:rsidRDefault="00B93FF8" w:rsidP="00B93FF8">
      <w:pPr>
        <w:pStyle w:val="odrka10"/>
      </w:pPr>
      <w:r w:rsidRPr="00D7584A">
        <w:t>V případě zjištění porušení zabezpečení osobních údajů (nebo nabytí podezření) neprodleně informovat svého nadřízeného.</w:t>
      </w:r>
      <w:bookmarkEnd w:id="16"/>
    </w:p>
    <w:p w14:paraId="4EDC8699" w14:textId="7A970374" w:rsidR="00F40050" w:rsidRDefault="00F40050" w:rsidP="00F40050">
      <w:pPr>
        <w:pStyle w:val="odrka10"/>
        <w:numPr>
          <w:ilvl w:val="0"/>
          <w:numId w:val="0"/>
        </w:numPr>
        <w:ind w:firstLine="360"/>
      </w:pPr>
      <w:r>
        <w:t>Seznámení se směrnicí dne 4. 6. 2018.</w:t>
      </w:r>
    </w:p>
    <w:p w14:paraId="0E6C8423" w14:textId="77777777" w:rsidR="00F40050" w:rsidRDefault="00F40050" w:rsidP="00F40050">
      <w:pPr>
        <w:pStyle w:val="odrka10"/>
        <w:numPr>
          <w:ilvl w:val="0"/>
          <w:numId w:val="0"/>
        </w:numPr>
        <w:spacing w:before="0" w:line="276" w:lineRule="auto"/>
        <w:ind w:left="360"/>
      </w:pPr>
    </w:p>
    <w:p w14:paraId="49B3E980" w14:textId="77777777" w:rsidR="00F40050" w:rsidRDefault="00F40050" w:rsidP="00F40050">
      <w:pPr>
        <w:pStyle w:val="odrka10"/>
        <w:numPr>
          <w:ilvl w:val="0"/>
          <w:numId w:val="0"/>
        </w:numPr>
        <w:spacing w:before="0" w:line="276" w:lineRule="auto"/>
        <w:ind w:left="360"/>
      </w:pPr>
      <w:r>
        <w:t xml:space="preserve">Milena </w:t>
      </w:r>
      <w:proofErr w:type="gramStart"/>
      <w:r>
        <w:t>Rybárová</w:t>
      </w:r>
      <w:r>
        <w:tab/>
      </w:r>
      <w:r>
        <w:tab/>
        <w:t>.............................................................................</w:t>
      </w:r>
      <w:proofErr w:type="gramEnd"/>
      <w:r>
        <w:tab/>
      </w:r>
    </w:p>
    <w:p w14:paraId="1611C086" w14:textId="77777777" w:rsidR="00F40050" w:rsidRDefault="00F40050" w:rsidP="00F40050">
      <w:pPr>
        <w:pStyle w:val="odrka10"/>
        <w:numPr>
          <w:ilvl w:val="0"/>
          <w:numId w:val="0"/>
        </w:numPr>
        <w:spacing w:before="0" w:line="276" w:lineRule="auto"/>
        <w:ind w:left="720"/>
      </w:pPr>
      <w:bookmarkStart w:id="19" w:name="_GoBack"/>
      <w:bookmarkEnd w:id="19"/>
    </w:p>
    <w:p w14:paraId="4213932C" w14:textId="66E5DD70" w:rsidR="00F40050" w:rsidRDefault="00F40050" w:rsidP="00F40050">
      <w:pPr>
        <w:pStyle w:val="odrka10"/>
        <w:numPr>
          <w:ilvl w:val="0"/>
          <w:numId w:val="0"/>
        </w:numPr>
        <w:spacing w:before="0" w:line="276" w:lineRule="auto"/>
        <w:ind w:left="720" w:hanging="360"/>
      </w:pPr>
      <w:r>
        <w:t xml:space="preserve">Pavel </w:t>
      </w:r>
      <w:proofErr w:type="gramStart"/>
      <w:r>
        <w:t>Plhák</w:t>
      </w:r>
      <w:r>
        <w:tab/>
      </w:r>
      <w:r>
        <w:tab/>
        <w:t>............................................................................</w:t>
      </w:r>
      <w:proofErr w:type="gramEnd"/>
      <w:r>
        <w:tab/>
      </w:r>
    </w:p>
    <w:p w14:paraId="0401C532" w14:textId="77777777" w:rsidR="00F40050" w:rsidRDefault="00F40050" w:rsidP="00F40050">
      <w:pPr>
        <w:pStyle w:val="odrka10"/>
        <w:numPr>
          <w:ilvl w:val="0"/>
          <w:numId w:val="0"/>
        </w:numPr>
        <w:spacing w:before="0" w:line="276" w:lineRule="auto"/>
        <w:ind w:left="720" w:hanging="360"/>
      </w:pPr>
    </w:p>
    <w:p w14:paraId="52F6CA35" w14:textId="40A7DCC5" w:rsidR="00F40050" w:rsidRDefault="00F40050" w:rsidP="00F40050">
      <w:pPr>
        <w:pStyle w:val="odrka10"/>
        <w:numPr>
          <w:ilvl w:val="0"/>
          <w:numId w:val="0"/>
        </w:numPr>
        <w:spacing w:before="0" w:line="276" w:lineRule="auto"/>
        <w:ind w:left="720" w:hanging="360"/>
      </w:pPr>
      <w:r>
        <w:t xml:space="preserve">Valerija </w:t>
      </w:r>
      <w:proofErr w:type="gramStart"/>
      <w:r>
        <w:t>Pištáková</w:t>
      </w:r>
      <w:r>
        <w:tab/>
      </w:r>
      <w:r>
        <w:tab/>
      </w:r>
      <w:r>
        <w:t>............................................................................</w:t>
      </w:r>
      <w:proofErr w:type="gramEnd"/>
      <w:r>
        <w:tab/>
      </w:r>
    </w:p>
    <w:p w14:paraId="60B83230" w14:textId="77777777" w:rsidR="00F40050" w:rsidRDefault="00F40050" w:rsidP="00F40050">
      <w:pPr>
        <w:pStyle w:val="odrka10"/>
        <w:numPr>
          <w:ilvl w:val="0"/>
          <w:numId w:val="0"/>
        </w:numPr>
        <w:spacing w:before="0" w:line="276" w:lineRule="auto"/>
        <w:ind w:left="360"/>
      </w:pPr>
    </w:p>
    <w:p w14:paraId="156A3A99" w14:textId="77777777" w:rsidR="00F40050" w:rsidRDefault="00F40050" w:rsidP="00F40050">
      <w:pPr>
        <w:pStyle w:val="odrka10"/>
        <w:numPr>
          <w:ilvl w:val="0"/>
          <w:numId w:val="0"/>
        </w:numPr>
        <w:spacing w:before="0" w:line="276" w:lineRule="auto"/>
        <w:ind w:left="720" w:hanging="360"/>
      </w:pPr>
      <w:r>
        <w:t xml:space="preserve">Alžběta Šimerová, </w:t>
      </w:r>
      <w:proofErr w:type="gramStart"/>
      <w:r>
        <w:t>DiS.</w:t>
      </w:r>
      <w:r>
        <w:tab/>
        <w:t>.............................................................................</w:t>
      </w:r>
      <w:proofErr w:type="gramEnd"/>
      <w:r w:rsidRPr="00E531D6">
        <w:t xml:space="preserve"> </w:t>
      </w:r>
    </w:p>
    <w:p w14:paraId="2756CD49" w14:textId="77777777" w:rsidR="00F40050" w:rsidRDefault="00F40050" w:rsidP="00F40050">
      <w:pPr>
        <w:pStyle w:val="odrka10"/>
        <w:numPr>
          <w:ilvl w:val="0"/>
          <w:numId w:val="0"/>
        </w:numPr>
        <w:spacing w:before="0" w:line="276" w:lineRule="auto"/>
        <w:ind w:left="720"/>
      </w:pPr>
    </w:p>
    <w:p w14:paraId="480E2ADB" w14:textId="77777777" w:rsidR="00F40050" w:rsidRDefault="00F40050" w:rsidP="00F40050">
      <w:pPr>
        <w:pStyle w:val="odrka10"/>
        <w:numPr>
          <w:ilvl w:val="0"/>
          <w:numId w:val="0"/>
        </w:numPr>
        <w:spacing w:before="0" w:line="276" w:lineRule="auto"/>
        <w:ind w:left="720" w:hanging="360"/>
      </w:pPr>
      <w:r>
        <w:t xml:space="preserve">Mgr. Marie </w:t>
      </w:r>
      <w:proofErr w:type="gramStart"/>
      <w:r>
        <w:t>Matyášová</w:t>
      </w:r>
      <w:r>
        <w:tab/>
        <w:t>..............................................................................</w:t>
      </w:r>
      <w:proofErr w:type="gramEnd"/>
      <w:r w:rsidRPr="00E531D6">
        <w:t xml:space="preserve"> </w:t>
      </w:r>
    </w:p>
    <w:p w14:paraId="628EFC62" w14:textId="77777777" w:rsidR="00F40050" w:rsidRDefault="00F40050" w:rsidP="00F40050">
      <w:pPr>
        <w:pStyle w:val="odrka10"/>
        <w:numPr>
          <w:ilvl w:val="0"/>
          <w:numId w:val="0"/>
        </w:numPr>
        <w:spacing w:before="0" w:line="276" w:lineRule="auto"/>
        <w:ind w:left="720"/>
      </w:pPr>
    </w:p>
    <w:p w14:paraId="227519DD" w14:textId="77777777" w:rsidR="00F40050" w:rsidRDefault="00F40050" w:rsidP="00F40050">
      <w:pPr>
        <w:pStyle w:val="odrka10"/>
        <w:numPr>
          <w:ilvl w:val="0"/>
          <w:numId w:val="0"/>
        </w:numPr>
        <w:spacing w:before="0" w:line="276" w:lineRule="auto"/>
        <w:ind w:left="720" w:hanging="360"/>
      </w:pPr>
      <w:r>
        <w:t xml:space="preserve">Lada Kolompárová, </w:t>
      </w:r>
      <w:proofErr w:type="gramStart"/>
      <w:r>
        <w:t>DiS.</w:t>
      </w:r>
      <w:r>
        <w:tab/>
        <w:t>.............................................................................</w:t>
      </w:r>
      <w:proofErr w:type="gramEnd"/>
      <w:r>
        <w:tab/>
      </w:r>
    </w:p>
    <w:p w14:paraId="016DFA19" w14:textId="77777777" w:rsidR="00F40050" w:rsidRDefault="00F40050" w:rsidP="00F40050">
      <w:pPr>
        <w:pStyle w:val="odrka10"/>
        <w:numPr>
          <w:ilvl w:val="0"/>
          <w:numId w:val="0"/>
        </w:numPr>
        <w:spacing w:before="0" w:line="276" w:lineRule="auto"/>
        <w:ind w:left="720" w:hanging="360"/>
      </w:pPr>
    </w:p>
    <w:p w14:paraId="73203725" w14:textId="77777777" w:rsidR="00F40050" w:rsidRDefault="00F40050" w:rsidP="00F40050">
      <w:pPr>
        <w:pStyle w:val="odrka10"/>
        <w:numPr>
          <w:ilvl w:val="0"/>
          <w:numId w:val="0"/>
        </w:numPr>
        <w:spacing w:before="0" w:line="276" w:lineRule="auto"/>
        <w:ind w:left="720" w:hanging="360"/>
      </w:pPr>
      <w:r>
        <w:t xml:space="preserve">Hana Polčáková, </w:t>
      </w:r>
      <w:proofErr w:type="gramStart"/>
      <w:r>
        <w:t>DiS.</w:t>
      </w:r>
      <w:r>
        <w:tab/>
        <w:t>..............................................................................</w:t>
      </w:r>
      <w:proofErr w:type="gramEnd"/>
      <w:r>
        <w:tab/>
      </w:r>
    </w:p>
    <w:p w14:paraId="35F06AC6" w14:textId="77777777" w:rsidR="00F40050" w:rsidRDefault="00F40050" w:rsidP="00F40050">
      <w:pPr>
        <w:pStyle w:val="odrka10"/>
        <w:numPr>
          <w:ilvl w:val="0"/>
          <w:numId w:val="0"/>
        </w:numPr>
        <w:spacing w:before="0" w:line="276" w:lineRule="auto"/>
        <w:ind w:left="720" w:hanging="360"/>
      </w:pPr>
    </w:p>
    <w:p w14:paraId="633CF556" w14:textId="77777777" w:rsidR="00F40050" w:rsidRDefault="00F40050" w:rsidP="00F40050">
      <w:pPr>
        <w:pStyle w:val="odrka10"/>
        <w:numPr>
          <w:ilvl w:val="0"/>
          <w:numId w:val="0"/>
        </w:numPr>
        <w:spacing w:before="0" w:line="276" w:lineRule="auto"/>
        <w:ind w:left="720" w:hanging="360"/>
      </w:pPr>
      <w:r>
        <w:t xml:space="preserve">Kateřina Zápecová, </w:t>
      </w:r>
      <w:proofErr w:type="gramStart"/>
      <w:r>
        <w:t>DiS.</w:t>
      </w:r>
      <w:r>
        <w:tab/>
        <w:t>...............................................................................</w:t>
      </w:r>
      <w:proofErr w:type="gramEnd"/>
      <w:r w:rsidRPr="00E531D6">
        <w:t xml:space="preserve"> </w:t>
      </w:r>
    </w:p>
    <w:p w14:paraId="349CC20E" w14:textId="77777777" w:rsidR="00F40050" w:rsidRDefault="00F40050" w:rsidP="00F40050">
      <w:pPr>
        <w:pStyle w:val="odrka10"/>
        <w:numPr>
          <w:ilvl w:val="0"/>
          <w:numId w:val="0"/>
        </w:numPr>
        <w:spacing w:before="0" w:line="276" w:lineRule="auto"/>
        <w:ind w:left="720" w:hanging="360"/>
      </w:pPr>
    </w:p>
    <w:p w14:paraId="7CCD5671" w14:textId="77777777" w:rsidR="00F40050" w:rsidRDefault="00F40050" w:rsidP="00F40050">
      <w:pPr>
        <w:pStyle w:val="odrka10"/>
        <w:numPr>
          <w:ilvl w:val="0"/>
          <w:numId w:val="0"/>
        </w:numPr>
        <w:spacing w:before="0" w:line="276" w:lineRule="auto"/>
        <w:ind w:left="720" w:hanging="360"/>
      </w:pPr>
      <w:r>
        <w:t xml:space="preserve">Bc. Radmila </w:t>
      </w:r>
      <w:proofErr w:type="gramStart"/>
      <w:r>
        <w:t>Jirásková</w:t>
      </w:r>
      <w:r>
        <w:tab/>
        <w:t>...............................................................................</w:t>
      </w:r>
      <w:proofErr w:type="gramEnd"/>
    </w:p>
    <w:p w14:paraId="6C7A3891" w14:textId="77777777" w:rsidR="00F40050" w:rsidRDefault="00F40050" w:rsidP="00F40050">
      <w:pPr>
        <w:pStyle w:val="odrka10"/>
        <w:numPr>
          <w:ilvl w:val="0"/>
          <w:numId w:val="0"/>
        </w:numPr>
        <w:spacing w:before="0" w:line="276" w:lineRule="auto"/>
        <w:ind w:left="720" w:hanging="360"/>
      </w:pPr>
    </w:p>
    <w:p w14:paraId="27D8F4E9" w14:textId="77777777" w:rsidR="00F40050" w:rsidRDefault="00F40050" w:rsidP="00F40050">
      <w:pPr>
        <w:pStyle w:val="odrka10"/>
        <w:numPr>
          <w:ilvl w:val="0"/>
          <w:numId w:val="0"/>
        </w:numPr>
        <w:spacing w:before="0" w:line="276" w:lineRule="auto"/>
        <w:ind w:left="720" w:hanging="360"/>
      </w:pPr>
      <w:r>
        <w:t xml:space="preserve">Lenka </w:t>
      </w:r>
      <w:proofErr w:type="gramStart"/>
      <w:r>
        <w:t>Lorencová</w:t>
      </w:r>
      <w:r>
        <w:tab/>
      </w:r>
      <w:r>
        <w:tab/>
        <w:t>...............................................................................</w:t>
      </w:r>
      <w:proofErr w:type="gramEnd"/>
      <w:r w:rsidRPr="00E531D6">
        <w:t xml:space="preserve"> </w:t>
      </w:r>
    </w:p>
    <w:p w14:paraId="49384737" w14:textId="77777777" w:rsidR="00F40050" w:rsidRDefault="00F40050" w:rsidP="00F40050">
      <w:pPr>
        <w:pStyle w:val="odrka10"/>
        <w:numPr>
          <w:ilvl w:val="0"/>
          <w:numId w:val="0"/>
        </w:numPr>
        <w:spacing w:before="0" w:line="276" w:lineRule="auto"/>
        <w:ind w:left="720" w:hanging="360"/>
      </w:pPr>
    </w:p>
    <w:p w14:paraId="0F10E825" w14:textId="02CD4B2F" w:rsidR="00F40050" w:rsidRDefault="00F40050" w:rsidP="00F40050">
      <w:pPr>
        <w:pStyle w:val="odrka10"/>
        <w:numPr>
          <w:ilvl w:val="0"/>
          <w:numId w:val="0"/>
        </w:numPr>
        <w:spacing w:before="0" w:line="276" w:lineRule="auto"/>
        <w:ind w:left="720" w:hanging="360"/>
      </w:pPr>
      <w:r>
        <w:t xml:space="preserve">Vlaďka </w:t>
      </w:r>
      <w:proofErr w:type="gramStart"/>
      <w:r>
        <w:t>Kofroňová</w:t>
      </w:r>
      <w:r>
        <w:tab/>
      </w:r>
      <w:r>
        <w:tab/>
        <w:t>...............................................................................</w:t>
      </w:r>
      <w:proofErr w:type="gramEnd"/>
    </w:p>
    <w:sectPr w:rsidR="00F40050" w:rsidSect="00CE0A6E">
      <w:headerReference w:type="default" r:id="rId10"/>
      <w:footerReference w:type="default" r:id="rId11"/>
      <w:headerReference w:type="first" r:id="rId12"/>
      <w:footerReference w:type="first" r:id="rId13"/>
      <w:pgSz w:w="11906" w:h="16838"/>
      <w:pgMar w:top="1418" w:right="1418" w:bottom="1418" w:left="1418"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6C4F6" w14:textId="77777777" w:rsidR="008B637F" w:rsidRDefault="008B637F" w:rsidP="00A95EBC">
      <w:r>
        <w:separator/>
      </w:r>
    </w:p>
    <w:p w14:paraId="010ED987" w14:textId="77777777" w:rsidR="008B637F" w:rsidRDefault="008B637F" w:rsidP="00A95EBC"/>
    <w:p w14:paraId="31BBC073" w14:textId="77777777" w:rsidR="008B637F" w:rsidRDefault="008B637F" w:rsidP="00A95EBC"/>
    <w:p w14:paraId="0AD2BC4C" w14:textId="77777777" w:rsidR="008B637F" w:rsidRDefault="008B637F"/>
    <w:p w14:paraId="518E5748" w14:textId="77777777" w:rsidR="008B637F" w:rsidRDefault="008B637F"/>
  </w:endnote>
  <w:endnote w:type="continuationSeparator" w:id="0">
    <w:p w14:paraId="00DF7169" w14:textId="77777777" w:rsidR="008B637F" w:rsidRDefault="008B637F" w:rsidP="00A95EBC">
      <w:r>
        <w:continuationSeparator/>
      </w:r>
    </w:p>
    <w:p w14:paraId="170E7308" w14:textId="77777777" w:rsidR="008B637F" w:rsidRDefault="008B637F" w:rsidP="00A95EBC"/>
    <w:p w14:paraId="205FC1FE" w14:textId="77777777" w:rsidR="008B637F" w:rsidRDefault="008B637F" w:rsidP="00A95EBC"/>
    <w:p w14:paraId="14A1E237" w14:textId="77777777" w:rsidR="008B637F" w:rsidRDefault="008B637F"/>
    <w:p w14:paraId="217004E7" w14:textId="77777777" w:rsidR="008B637F" w:rsidRDefault="008B6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FA71" w14:textId="1B873FF4" w:rsidR="003E3848" w:rsidRDefault="003E3848" w:rsidP="00852ACA">
    <w:pPr>
      <w:pStyle w:val="Zpat"/>
    </w:pPr>
    <w:r>
      <w:t>____________________________________________________________________</w:t>
    </w:r>
    <w:r w:rsidR="00E57F95">
      <w:t>______</w:t>
    </w:r>
    <w:r w:rsidR="00852ACA">
      <w:t>_</w:t>
    </w:r>
    <w:r w:rsidR="00E57F95">
      <w:t>____</w:t>
    </w:r>
    <w:r>
      <w:t>___________</w:t>
    </w:r>
  </w:p>
  <w:p w14:paraId="5C899305" w14:textId="5D83C99F" w:rsidR="003E3848" w:rsidRPr="00E57F95" w:rsidRDefault="00E57F95" w:rsidP="004338BB">
    <w:pPr>
      <w:pStyle w:val="Zpat"/>
      <w:spacing w:before="120"/>
      <w:jc w:val="right"/>
    </w:pPr>
    <w:r>
      <w:tab/>
    </w:r>
    <w:r w:rsidRPr="00E57F95">
      <w:t xml:space="preserve">Stránka </w:t>
    </w:r>
    <w:r w:rsidRPr="00E57F95">
      <w:fldChar w:fldCharType="begin"/>
    </w:r>
    <w:r w:rsidRPr="00E57F95">
      <w:instrText>PAGE  \* Arabic  \* MERGEFORMAT</w:instrText>
    </w:r>
    <w:r w:rsidRPr="00E57F95">
      <w:fldChar w:fldCharType="separate"/>
    </w:r>
    <w:r w:rsidR="00544AE9">
      <w:rPr>
        <w:noProof/>
      </w:rPr>
      <w:t>15</w:t>
    </w:r>
    <w:r w:rsidRPr="00E57F95">
      <w:fldChar w:fldCharType="end"/>
    </w:r>
    <w:r w:rsidRPr="00E57F95">
      <w:t xml:space="preserve"> z </w:t>
    </w:r>
    <w:r w:rsidR="008B637F">
      <w:fldChar w:fldCharType="begin"/>
    </w:r>
    <w:r w:rsidR="008B637F">
      <w:instrText>NUMPAGES  \* Arabic  \* MERGEFORMAT</w:instrText>
    </w:r>
    <w:r w:rsidR="008B637F">
      <w:fldChar w:fldCharType="separate"/>
    </w:r>
    <w:r w:rsidR="00544AE9">
      <w:rPr>
        <w:noProof/>
      </w:rPr>
      <w:t>15</w:t>
    </w:r>
    <w:r w:rsidR="008B637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976"/>
      <w:gridCol w:w="2830"/>
    </w:tblGrid>
    <w:tr w:rsidR="001D531F" w:rsidRPr="00C46E48" w14:paraId="14BE527C" w14:textId="77777777" w:rsidTr="00151C7F">
      <w:trPr>
        <w:trHeight w:val="511"/>
      </w:trPr>
      <w:tc>
        <w:tcPr>
          <w:tcW w:w="3256" w:type="dxa"/>
          <w:tcBorders>
            <w:bottom w:val="single" w:sz="4" w:space="0" w:color="auto"/>
          </w:tcBorders>
          <w:shd w:val="clear" w:color="auto" w:fill="auto"/>
          <w:vAlign w:val="center"/>
        </w:tcPr>
        <w:p w14:paraId="5040D988" w14:textId="4105306B" w:rsidR="001D531F" w:rsidRPr="006F3A7D" w:rsidRDefault="001D531F" w:rsidP="001D531F">
          <w:pPr>
            <w:pStyle w:val="zpat10"/>
          </w:pPr>
          <w:r>
            <w:t>z</w:t>
          </w:r>
          <w:r w:rsidRPr="006F3A7D">
            <w:t xml:space="preserve">a </w:t>
          </w:r>
          <w:r w:rsidR="00640AA0">
            <w:t>ZUŠ Karla Ditterse Vidnava</w:t>
          </w:r>
        </w:p>
      </w:tc>
      <w:tc>
        <w:tcPr>
          <w:tcW w:w="2976" w:type="dxa"/>
          <w:tcBorders>
            <w:bottom w:val="single" w:sz="4" w:space="0" w:color="auto"/>
          </w:tcBorders>
          <w:shd w:val="clear" w:color="auto" w:fill="auto"/>
          <w:vAlign w:val="center"/>
        </w:tcPr>
        <w:p w14:paraId="62E61650" w14:textId="77777777" w:rsidR="001D531F" w:rsidRPr="006F3A7D" w:rsidRDefault="001D531F" w:rsidP="001D531F">
          <w:pPr>
            <w:pStyle w:val="zpat10"/>
          </w:pPr>
          <w:r w:rsidRPr="006F3A7D">
            <w:t>Dne:</w:t>
          </w:r>
        </w:p>
      </w:tc>
      <w:tc>
        <w:tcPr>
          <w:tcW w:w="2830" w:type="dxa"/>
          <w:tcBorders>
            <w:bottom w:val="single" w:sz="4" w:space="0" w:color="auto"/>
          </w:tcBorders>
          <w:shd w:val="clear" w:color="auto" w:fill="auto"/>
          <w:vAlign w:val="center"/>
        </w:tcPr>
        <w:p w14:paraId="2FF2E816" w14:textId="77777777" w:rsidR="001D531F" w:rsidRPr="006F3A7D" w:rsidRDefault="001D531F" w:rsidP="001D531F">
          <w:pPr>
            <w:pStyle w:val="zpat10"/>
          </w:pPr>
          <w:r w:rsidRPr="006F3A7D">
            <w:t>Podpis</w:t>
          </w:r>
        </w:p>
      </w:tc>
    </w:tr>
    <w:tr w:rsidR="001D531F" w:rsidRPr="00C46E48" w14:paraId="57C99AE8" w14:textId="77777777" w:rsidTr="00151C7F">
      <w:trPr>
        <w:trHeight w:val="511"/>
      </w:trPr>
      <w:tc>
        <w:tcPr>
          <w:tcW w:w="3256" w:type="dxa"/>
          <w:tcBorders>
            <w:top w:val="single" w:sz="4" w:space="0" w:color="auto"/>
            <w:left w:val="single" w:sz="4" w:space="0" w:color="auto"/>
            <w:bottom w:val="single" w:sz="4" w:space="0" w:color="auto"/>
            <w:right w:val="single" w:sz="4" w:space="0" w:color="auto"/>
          </w:tcBorders>
          <w:vAlign w:val="center"/>
        </w:tcPr>
        <w:p w14:paraId="646F2541" w14:textId="3F731F72" w:rsidR="001D531F" w:rsidRPr="006F3A7D" w:rsidRDefault="00640AA0" w:rsidP="001D531F">
          <w:pPr>
            <w:pStyle w:val="zpat10"/>
          </w:pPr>
          <w:r>
            <w:t>Mgr. Jaromír Kuchař</w:t>
          </w:r>
        </w:p>
      </w:tc>
      <w:tc>
        <w:tcPr>
          <w:tcW w:w="2976" w:type="dxa"/>
          <w:tcBorders>
            <w:top w:val="single" w:sz="4" w:space="0" w:color="auto"/>
            <w:left w:val="single" w:sz="4" w:space="0" w:color="auto"/>
            <w:bottom w:val="single" w:sz="4" w:space="0" w:color="auto"/>
            <w:right w:val="single" w:sz="4" w:space="0" w:color="auto"/>
          </w:tcBorders>
          <w:vAlign w:val="center"/>
        </w:tcPr>
        <w:p w14:paraId="16F51006" w14:textId="39AAAED7" w:rsidR="001D531F" w:rsidRPr="006F3A7D" w:rsidRDefault="00640AA0" w:rsidP="001D531F">
          <w:pPr>
            <w:pStyle w:val="zpat10"/>
          </w:pPr>
          <w:r>
            <w:t>15. května</w:t>
          </w:r>
          <w:r w:rsidR="001D531F">
            <w:t xml:space="preserve"> 2018</w:t>
          </w:r>
        </w:p>
      </w:tc>
      <w:tc>
        <w:tcPr>
          <w:tcW w:w="2830" w:type="dxa"/>
          <w:tcBorders>
            <w:top w:val="single" w:sz="4" w:space="0" w:color="auto"/>
            <w:left w:val="single" w:sz="4" w:space="0" w:color="auto"/>
            <w:bottom w:val="single" w:sz="4" w:space="0" w:color="auto"/>
            <w:right w:val="single" w:sz="4" w:space="0" w:color="auto"/>
          </w:tcBorders>
          <w:vAlign w:val="center"/>
        </w:tcPr>
        <w:p w14:paraId="52746EC0" w14:textId="77777777" w:rsidR="001D531F" w:rsidRPr="006F3A7D" w:rsidRDefault="001D531F" w:rsidP="001D531F">
          <w:pPr>
            <w:pStyle w:val="zpat10"/>
          </w:pPr>
        </w:p>
      </w:tc>
    </w:tr>
    <w:tr w:rsidR="001D531F" w:rsidRPr="00C46E48" w14:paraId="3ABBD9AC" w14:textId="77777777" w:rsidTr="00151C7F">
      <w:trPr>
        <w:trHeight w:val="567"/>
      </w:trPr>
      <w:tc>
        <w:tcPr>
          <w:tcW w:w="9062" w:type="dxa"/>
          <w:gridSpan w:val="3"/>
          <w:tcBorders>
            <w:top w:val="single" w:sz="4" w:space="0" w:color="auto"/>
            <w:left w:val="single" w:sz="4" w:space="0" w:color="auto"/>
            <w:bottom w:val="single" w:sz="4" w:space="0" w:color="auto"/>
            <w:right w:val="single" w:sz="4" w:space="0" w:color="auto"/>
          </w:tcBorders>
          <w:shd w:val="clear" w:color="auto" w:fill="FF0000"/>
        </w:tcPr>
        <w:p w14:paraId="6C48AA58" w14:textId="77777777" w:rsidR="001D531F" w:rsidRPr="002137E8" w:rsidRDefault="001D531F" w:rsidP="001D531F"/>
      </w:tc>
    </w:tr>
    <w:tr w:rsidR="001D531F" w:rsidRPr="00C46E48" w14:paraId="6412EB2C" w14:textId="77777777" w:rsidTr="00151C7F">
      <w:trPr>
        <w:trHeight w:val="567"/>
      </w:trPr>
      <w:tc>
        <w:tcPr>
          <w:tcW w:w="9062" w:type="dxa"/>
          <w:gridSpan w:val="3"/>
          <w:tcBorders>
            <w:top w:val="single" w:sz="4" w:space="0" w:color="auto"/>
            <w:left w:val="nil"/>
            <w:bottom w:val="nil"/>
            <w:right w:val="nil"/>
          </w:tcBorders>
          <w:shd w:val="clear" w:color="auto" w:fill="auto"/>
        </w:tcPr>
        <w:p w14:paraId="539A5DF2" w14:textId="77777777" w:rsidR="001D531F" w:rsidRPr="002137E8" w:rsidRDefault="001D531F" w:rsidP="001D531F">
          <w:pPr>
            <w:pStyle w:val="Zpat1"/>
            <w:rPr>
              <w:sz w:val="16"/>
              <w:szCs w:val="16"/>
            </w:rPr>
          </w:pPr>
          <w:r w:rsidRPr="00D95A2B">
            <w:t xml:space="preserve">Dokument je duševním vlastnictvím společnosti </w:t>
          </w:r>
          <w:r w:rsidRPr="006A0974">
            <w:t>I3 Consultants s.r.o.</w:t>
          </w:r>
        </w:p>
      </w:tc>
    </w:tr>
  </w:tbl>
  <w:p w14:paraId="71703229" w14:textId="77777777" w:rsidR="00E45360" w:rsidRDefault="00E45360" w:rsidP="004338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0E76F" w14:textId="77777777" w:rsidR="008B637F" w:rsidRDefault="008B637F" w:rsidP="00A95EBC">
      <w:r>
        <w:separator/>
      </w:r>
    </w:p>
    <w:p w14:paraId="16AB67C4" w14:textId="77777777" w:rsidR="008B637F" w:rsidRDefault="008B637F" w:rsidP="00A95EBC"/>
    <w:p w14:paraId="48B886E5" w14:textId="77777777" w:rsidR="008B637F" w:rsidRDefault="008B637F" w:rsidP="00A95EBC"/>
    <w:p w14:paraId="6A1BDDF9" w14:textId="77777777" w:rsidR="008B637F" w:rsidRDefault="008B637F"/>
    <w:p w14:paraId="4A1F910B" w14:textId="77777777" w:rsidR="008B637F" w:rsidRDefault="008B637F"/>
  </w:footnote>
  <w:footnote w:type="continuationSeparator" w:id="0">
    <w:p w14:paraId="458B6624" w14:textId="77777777" w:rsidR="008B637F" w:rsidRDefault="008B637F" w:rsidP="00A95EBC">
      <w:r>
        <w:continuationSeparator/>
      </w:r>
    </w:p>
    <w:p w14:paraId="0FDA3C96" w14:textId="77777777" w:rsidR="008B637F" w:rsidRDefault="008B637F" w:rsidP="00A95EBC"/>
    <w:p w14:paraId="4253013C" w14:textId="77777777" w:rsidR="008B637F" w:rsidRDefault="008B637F" w:rsidP="00A95EBC"/>
    <w:p w14:paraId="0563443A" w14:textId="77777777" w:rsidR="008B637F" w:rsidRDefault="008B637F"/>
    <w:p w14:paraId="4C3D07FD" w14:textId="77777777" w:rsidR="008B637F" w:rsidRDefault="008B63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4A0" w:firstRow="1" w:lastRow="0" w:firstColumn="1" w:lastColumn="0" w:noHBand="0" w:noVBand="1"/>
    </w:tblPr>
    <w:tblGrid>
      <w:gridCol w:w="2215"/>
      <w:gridCol w:w="6847"/>
    </w:tblGrid>
    <w:tr w:rsidR="00E57F95" w:rsidRPr="00F721D6" w14:paraId="36D18E31" w14:textId="77777777" w:rsidTr="00416EFC">
      <w:trPr>
        <w:trHeight w:val="983"/>
      </w:trPr>
      <w:tc>
        <w:tcPr>
          <w:tcW w:w="2215" w:type="dxa"/>
          <w:vAlign w:val="center"/>
        </w:tcPr>
        <w:p w14:paraId="1DD4DC73" w14:textId="7F4ADE2A" w:rsidR="00E57F95" w:rsidRPr="00F721D6" w:rsidRDefault="00693838" w:rsidP="00F721D6">
          <w:pPr>
            <w:pStyle w:val="zhlavobr"/>
          </w:pPr>
          <w:r w:rsidRPr="00F721D6">
            <w:drawing>
              <wp:inline distT="0" distB="0" distL="0" distR="0" wp14:anchorId="7639F594" wp14:editId="5DB7FE21">
                <wp:extent cx="724205" cy="567879"/>
                <wp:effectExtent l="0" t="0" r="0" b="3810"/>
                <wp:docPr id="3" name="obrázek 1" descr="logo_i3_new_fin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i3_new_final .png"/>
                        <pic:cNvPicPr>
                          <a:picLocks noChangeAspect="1" noChangeArrowheads="1"/>
                        </pic:cNvPicPr>
                      </pic:nvPicPr>
                      <pic:blipFill>
                        <a:blip r:embed="rId1" cstate="print"/>
                        <a:srcRect/>
                        <a:stretch>
                          <a:fillRect/>
                        </a:stretch>
                      </pic:blipFill>
                      <pic:spPr bwMode="auto">
                        <a:xfrm>
                          <a:off x="0" y="0"/>
                          <a:ext cx="734593" cy="576025"/>
                        </a:xfrm>
                        <a:prstGeom prst="rect">
                          <a:avLst/>
                        </a:prstGeom>
                        <a:noFill/>
                        <a:ln w="9525">
                          <a:noFill/>
                          <a:miter lim="800000"/>
                          <a:headEnd/>
                          <a:tailEnd/>
                        </a:ln>
                      </pic:spPr>
                    </pic:pic>
                  </a:graphicData>
                </a:graphic>
              </wp:inline>
            </w:drawing>
          </w:r>
        </w:p>
      </w:tc>
      <w:tc>
        <w:tcPr>
          <w:tcW w:w="6847" w:type="dxa"/>
          <w:vAlign w:val="bottom"/>
        </w:tcPr>
        <w:p w14:paraId="26200E4E" w14:textId="17EB8296" w:rsidR="00E57F95" w:rsidRPr="00F721D6" w:rsidRDefault="00950CAA" w:rsidP="00950CAA">
          <w:pPr>
            <w:pStyle w:val="Zhlav"/>
          </w:pPr>
          <w:r>
            <w:t>Směrnice „Povinnosti osob při zpracování osobních údajů“</w:t>
          </w:r>
        </w:p>
      </w:tc>
    </w:tr>
  </w:tbl>
  <w:p w14:paraId="12A84940" w14:textId="77777777" w:rsidR="00EA720C" w:rsidRDefault="00EA72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Y="61"/>
      <w:tblW w:w="0" w:type="auto"/>
      <w:tblBorders>
        <w:bottom w:val="single" w:sz="4" w:space="0" w:color="auto"/>
      </w:tblBorders>
      <w:tblLook w:val="04A0" w:firstRow="1" w:lastRow="0" w:firstColumn="1" w:lastColumn="0" w:noHBand="0" w:noVBand="1"/>
    </w:tblPr>
    <w:tblGrid>
      <w:gridCol w:w="9212"/>
    </w:tblGrid>
    <w:tr w:rsidR="006A4D8A" w:rsidRPr="0049423E" w14:paraId="257E7CC4" w14:textId="77777777" w:rsidTr="008B21FD">
      <w:trPr>
        <w:trHeight w:val="567"/>
      </w:trPr>
      <w:tc>
        <w:tcPr>
          <w:tcW w:w="9212" w:type="dxa"/>
          <w:shd w:val="clear" w:color="auto" w:fill="FF0000"/>
        </w:tcPr>
        <w:p w14:paraId="5E740F5E" w14:textId="77777777" w:rsidR="006A4D8A" w:rsidRPr="0049423E" w:rsidRDefault="006A4D8A" w:rsidP="00416EFC">
          <w:pPr>
            <w:pStyle w:val="Zhlav1"/>
            <w:framePr w:hSpace="0" w:wrap="auto" w:vAnchor="margin" w:hAnchor="text" w:yAlign="inline"/>
          </w:pPr>
        </w:p>
      </w:tc>
    </w:tr>
    <w:tr w:rsidR="006A4D8A" w:rsidRPr="0049423E" w14:paraId="0F8658E9" w14:textId="77777777" w:rsidTr="008B21FD">
      <w:trPr>
        <w:cantSplit/>
      </w:trPr>
      <w:tc>
        <w:tcPr>
          <w:tcW w:w="9212" w:type="dxa"/>
          <w:shd w:val="clear" w:color="auto" w:fill="auto"/>
        </w:tcPr>
        <w:p w14:paraId="00852919" w14:textId="07E9DE6E" w:rsidR="006A4D8A" w:rsidRPr="0057569E" w:rsidRDefault="008903F7" w:rsidP="00416EFC">
          <w:pPr>
            <w:pStyle w:val="Zhlav1"/>
            <w:framePr w:hSpace="0" w:wrap="auto" w:vAnchor="margin" w:hAnchor="text" w:yAlign="inline"/>
            <w:rPr>
              <w:sz w:val="24"/>
              <w:szCs w:val="24"/>
            </w:rPr>
          </w:pPr>
          <w:r>
            <w:rPr>
              <w:sz w:val="24"/>
              <w:szCs w:val="24"/>
            </w:rPr>
            <w:t>Základní umělecká škola Karla Ditterse Vidnava</w:t>
          </w:r>
          <w:r w:rsidR="006A4D8A" w:rsidRPr="0057569E">
            <w:rPr>
              <w:sz w:val="24"/>
              <w:szCs w:val="24"/>
            </w:rPr>
            <w:t xml:space="preserve">, </w:t>
          </w:r>
          <w:r>
            <w:rPr>
              <w:sz w:val="24"/>
              <w:szCs w:val="24"/>
            </w:rPr>
            <w:t>Kostelní 1, 790</w:t>
          </w:r>
          <w:r w:rsidR="00E16B31" w:rsidRPr="0057569E">
            <w:rPr>
              <w:sz w:val="24"/>
              <w:szCs w:val="24"/>
            </w:rPr>
            <w:t xml:space="preserve"> </w:t>
          </w:r>
          <w:r>
            <w:rPr>
              <w:sz w:val="24"/>
              <w:szCs w:val="24"/>
            </w:rPr>
            <w:t>55 Vidnava</w:t>
          </w:r>
        </w:p>
      </w:tc>
    </w:tr>
  </w:tbl>
  <w:p w14:paraId="300D984C" w14:textId="77777777" w:rsidR="0073375A" w:rsidRPr="006A4D8A" w:rsidRDefault="0073375A" w:rsidP="0073375A">
    <w:pPr>
      <w:pStyle w:val="Bezmez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6EE"/>
    <w:multiLevelType w:val="hybridMultilevel"/>
    <w:tmpl w:val="A2D68CF2"/>
    <w:lvl w:ilvl="0" w:tplc="0405000F">
      <w:start w:val="1"/>
      <w:numFmt w:val="decimal"/>
      <w:lvlText w:val="%1."/>
      <w:lvlJc w:val="left"/>
      <w:pPr>
        <w:ind w:left="177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nsid w:val="04902776"/>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59F5C7A"/>
    <w:multiLevelType w:val="hybridMultilevel"/>
    <w:tmpl w:val="F0FA3F72"/>
    <w:lvl w:ilvl="0" w:tplc="26E0D53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072E23B0"/>
    <w:multiLevelType w:val="hybridMultilevel"/>
    <w:tmpl w:val="CA36ED56"/>
    <w:lvl w:ilvl="0" w:tplc="0405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CC608A"/>
    <w:multiLevelType w:val="hybridMultilevel"/>
    <w:tmpl w:val="CA36ED56"/>
    <w:lvl w:ilvl="0" w:tplc="04050017">
      <w:start w:val="1"/>
      <w:numFmt w:val="lowerLetter"/>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07D94E64"/>
    <w:multiLevelType w:val="hybridMultilevel"/>
    <w:tmpl w:val="CBB6BC9C"/>
    <w:lvl w:ilvl="0" w:tplc="B900D776">
      <w:start w:val="1"/>
      <w:numFmt w:val="decimal"/>
      <w:pStyle w:val="slodrka"/>
      <w:lvlText w:val="%1."/>
      <w:lvlJc w:val="left"/>
      <w:pPr>
        <w:tabs>
          <w:tab w:val="num" w:pos="720"/>
        </w:tabs>
        <w:ind w:left="720" w:hanging="360"/>
      </w:pPr>
    </w:lvl>
    <w:lvl w:ilvl="1" w:tplc="53AC7AF0">
      <w:start w:val="1"/>
      <w:numFmt w:val="lowerLetter"/>
      <w:lvlText w:val="%2)"/>
      <w:lvlJc w:val="left"/>
      <w:pPr>
        <w:tabs>
          <w:tab w:val="num" w:pos="1710"/>
        </w:tabs>
        <w:ind w:left="1710" w:hanging="63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C194C35"/>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105D6B81"/>
    <w:multiLevelType w:val="hybridMultilevel"/>
    <w:tmpl w:val="CA36ED56"/>
    <w:lvl w:ilvl="0" w:tplc="0405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FC7D92"/>
    <w:multiLevelType w:val="hybridMultilevel"/>
    <w:tmpl w:val="07E08BFC"/>
    <w:lvl w:ilvl="0" w:tplc="ABF6B194">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9C08EE"/>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12">
    <w:nsid w:val="21487A7D"/>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4324084"/>
    <w:multiLevelType w:val="hybridMultilevel"/>
    <w:tmpl w:val="81DA3146"/>
    <w:lvl w:ilvl="0" w:tplc="04050017">
      <w:start w:val="1"/>
      <w:numFmt w:val="lowerLetter"/>
      <w:lvlText w:val="%1)"/>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040C95"/>
    <w:multiLevelType w:val="hybridMultilevel"/>
    <w:tmpl w:val="08E45574"/>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33934A15"/>
    <w:multiLevelType w:val="hybridMultilevel"/>
    <w:tmpl w:val="A2D68CF2"/>
    <w:lvl w:ilvl="0" w:tplc="0405000F">
      <w:start w:val="1"/>
      <w:numFmt w:val="decimal"/>
      <w:lvlText w:val="%1."/>
      <w:lvlJc w:val="left"/>
      <w:pPr>
        <w:ind w:left="177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nsid w:val="33D52564"/>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39081D6A"/>
    <w:multiLevelType w:val="hybridMultilevel"/>
    <w:tmpl w:val="3FCA7602"/>
    <w:lvl w:ilvl="0" w:tplc="04050017">
      <w:start w:val="1"/>
      <w:numFmt w:val="lowerLetter"/>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82601E"/>
    <w:multiLevelType w:val="hybridMultilevel"/>
    <w:tmpl w:val="3CFC0B5C"/>
    <w:lvl w:ilvl="0" w:tplc="04050017">
      <w:start w:val="1"/>
      <w:numFmt w:val="lowerLetter"/>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3AB023B6"/>
    <w:multiLevelType w:val="hybridMultilevel"/>
    <w:tmpl w:val="F6FE27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7596384"/>
    <w:multiLevelType w:val="hybridMultilevel"/>
    <w:tmpl w:val="F6FE27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04BF9"/>
    <w:multiLevelType w:val="hybridMultilevel"/>
    <w:tmpl w:val="8926FF5E"/>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3">
    <w:nsid w:val="5D5309D9"/>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4611796"/>
    <w:multiLevelType w:val="hybridMultilevel"/>
    <w:tmpl w:val="82267456"/>
    <w:lvl w:ilvl="0" w:tplc="99FAAF6C">
      <w:start w:val="1"/>
      <w:numFmt w:val="lowerLetter"/>
      <w:pStyle w:val="druhodrka"/>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731C4136"/>
    <w:multiLevelType w:val="hybridMultilevel"/>
    <w:tmpl w:val="D6C27FA8"/>
    <w:lvl w:ilvl="0" w:tplc="26E0D53C">
      <w:start w:val="1"/>
      <w:numFmt w:val="bullet"/>
      <w:lvlText w:val="-"/>
      <w:lvlJc w:val="left"/>
      <w:pPr>
        <w:ind w:left="2146" w:hanging="360"/>
      </w:pPr>
      <w:rPr>
        <w:rFonts w:ascii="Symbol" w:hAnsi="Symbol" w:hint="default"/>
      </w:rPr>
    </w:lvl>
    <w:lvl w:ilvl="1" w:tplc="04050003" w:tentative="1">
      <w:start w:val="1"/>
      <w:numFmt w:val="bullet"/>
      <w:lvlText w:val="o"/>
      <w:lvlJc w:val="left"/>
      <w:pPr>
        <w:ind w:left="2866" w:hanging="360"/>
      </w:pPr>
      <w:rPr>
        <w:rFonts w:ascii="Courier New" w:hAnsi="Courier New" w:cs="Courier New" w:hint="default"/>
      </w:rPr>
    </w:lvl>
    <w:lvl w:ilvl="2" w:tplc="04050005" w:tentative="1">
      <w:start w:val="1"/>
      <w:numFmt w:val="bullet"/>
      <w:lvlText w:val=""/>
      <w:lvlJc w:val="left"/>
      <w:pPr>
        <w:ind w:left="3586" w:hanging="360"/>
      </w:pPr>
      <w:rPr>
        <w:rFonts w:ascii="Wingdings" w:hAnsi="Wingdings" w:hint="default"/>
      </w:rPr>
    </w:lvl>
    <w:lvl w:ilvl="3" w:tplc="04050001" w:tentative="1">
      <w:start w:val="1"/>
      <w:numFmt w:val="bullet"/>
      <w:lvlText w:val=""/>
      <w:lvlJc w:val="left"/>
      <w:pPr>
        <w:ind w:left="4306" w:hanging="360"/>
      </w:pPr>
      <w:rPr>
        <w:rFonts w:ascii="Symbol" w:hAnsi="Symbol" w:hint="default"/>
      </w:rPr>
    </w:lvl>
    <w:lvl w:ilvl="4" w:tplc="04050003" w:tentative="1">
      <w:start w:val="1"/>
      <w:numFmt w:val="bullet"/>
      <w:lvlText w:val="o"/>
      <w:lvlJc w:val="left"/>
      <w:pPr>
        <w:ind w:left="5026" w:hanging="360"/>
      </w:pPr>
      <w:rPr>
        <w:rFonts w:ascii="Courier New" w:hAnsi="Courier New" w:cs="Courier New" w:hint="default"/>
      </w:rPr>
    </w:lvl>
    <w:lvl w:ilvl="5" w:tplc="04050005" w:tentative="1">
      <w:start w:val="1"/>
      <w:numFmt w:val="bullet"/>
      <w:lvlText w:val=""/>
      <w:lvlJc w:val="left"/>
      <w:pPr>
        <w:ind w:left="5746" w:hanging="360"/>
      </w:pPr>
      <w:rPr>
        <w:rFonts w:ascii="Wingdings" w:hAnsi="Wingdings" w:hint="default"/>
      </w:rPr>
    </w:lvl>
    <w:lvl w:ilvl="6" w:tplc="04050001" w:tentative="1">
      <w:start w:val="1"/>
      <w:numFmt w:val="bullet"/>
      <w:lvlText w:val=""/>
      <w:lvlJc w:val="left"/>
      <w:pPr>
        <w:ind w:left="6466" w:hanging="360"/>
      </w:pPr>
      <w:rPr>
        <w:rFonts w:ascii="Symbol" w:hAnsi="Symbol" w:hint="default"/>
      </w:rPr>
    </w:lvl>
    <w:lvl w:ilvl="7" w:tplc="04050003" w:tentative="1">
      <w:start w:val="1"/>
      <w:numFmt w:val="bullet"/>
      <w:lvlText w:val="o"/>
      <w:lvlJc w:val="left"/>
      <w:pPr>
        <w:ind w:left="7186" w:hanging="360"/>
      </w:pPr>
      <w:rPr>
        <w:rFonts w:ascii="Courier New" w:hAnsi="Courier New" w:cs="Courier New" w:hint="default"/>
      </w:rPr>
    </w:lvl>
    <w:lvl w:ilvl="8" w:tplc="04050005" w:tentative="1">
      <w:start w:val="1"/>
      <w:numFmt w:val="bullet"/>
      <w:lvlText w:val=""/>
      <w:lvlJc w:val="left"/>
      <w:pPr>
        <w:ind w:left="7906" w:hanging="360"/>
      </w:pPr>
      <w:rPr>
        <w:rFonts w:ascii="Wingdings" w:hAnsi="Wingdings" w:hint="default"/>
      </w:rPr>
    </w:lvl>
  </w:abstractNum>
  <w:abstractNum w:abstractNumId="27">
    <w:nsid w:val="759F1A33"/>
    <w:multiLevelType w:val="hybridMultilevel"/>
    <w:tmpl w:val="AA784446"/>
    <w:lvl w:ilvl="0" w:tplc="9D30C614">
      <w:start w:val="1"/>
      <w:numFmt w:val="decimal"/>
      <w:pStyle w:val="odrka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476C89"/>
    <w:multiLevelType w:val="hybridMultilevel"/>
    <w:tmpl w:val="40267902"/>
    <w:lvl w:ilvl="0" w:tplc="26E0D53C">
      <w:start w:val="1"/>
      <w:numFmt w:val="bullet"/>
      <w:lvlText w:val="-"/>
      <w:lvlJc w:val="left"/>
      <w:pPr>
        <w:ind w:left="-1311" w:hanging="360"/>
      </w:pPr>
      <w:rPr>
        <w:rFonts w:ascii="Symbol" w:hAnsi="Symbol" w:hint="default"/>
      </w:rPr>
    </w:lvl>
    <w:lvl w:ilvl="1" w:tplc="04050003" w:tentative="1">
      <w:start w:val="1"/>
      <w:numFmt w:val="bullet"/>
      <w:lvlText w:val="o"/>
      <w:lvlJc w:val="left"/>
      <w:pPr>
        <w:ind w:left="-591" w:hanging="360"/>
      </w:pPr>
      <w:rPr>
        <w:rFonts w:ascii="Courier New" w:hAnsi="Courier New" w:cs="Courier New" w:hint="default"/>
      </w:rPr>
    </w:lvl>
    <w:lvl w:ilvl="2" w:tplc="04050005" w:tentative="1">
      <w:start w:val="1"/>
      <w:numFmt w:val="bullet"/>
      <w:lvlText w:val=""/>
      <w:lvlJc w:val="left"/>
      <w:pPr>
        <w:ind w:left="129" w:hanging="360"/>
      </w:pPr>
      <w:rPr>
        <w:rFonts w:ascii="Wingdings" w:hAnsi="Wingdings" w:hint="default"/>
      </w:rPr>
    </w:lvl>
    <w:lvl w:ilvl="3" w:tplc="04050001" w:tentative="1">
      <w:start w:val="1"/>
      <w:numFmt w:val="bullet"/>
      <w:lvlText w:val=""/>
      <w:lvlJc w:val="left"/>
      <w:pPr>
        <w:ind w:left="849" w:hanging="360"/>
      </w:pPr>
      <w:rPr>
        <w:rFonts w:ascii="Symbol" w:hAnsi="Symbol" w:hint="default"/>
      </w:rPr>
    </w:lvl>
    <w:lvl w:ilvl="4" w:tplc="04050003" w:tentative="1">
      <w:start w:val="1"/>
      <w:numFmt w:val="bullet"/>
      <w:lvlText w:val="o"/>
      <w:lvlJc w:val="left"/>
      <w:pPr>
        <w:ind w:left="1569" w:hanging="360"/>
      </w:pPr>
      <w:rPr>
        <w:rFonts w:ascii="Courier New" w:hAnsi="Courier New" w:cs="Courier New" w:hint="default"/>
      </w:rPr>
    </w:lvl>
    <w:lvl w:ilvl="5" w:tplc="04050005" w:tentative="1">
      <w:start w:val="1"/>
      <w:numFmt w:val="bullet"/>
      <w:lvlText w:val=""/>
      <w:lvlJc w:val="left"/>
      <w:pPr>
        <w:ind w:left="2289" w:hanging="360"/>
      </w:pPr>
      <w:rPr>
        <w:rFonts w:ascii="Wingdings" w:hAnsi="Wingdings" w:hint="default"/>
      </w:rPr>
    </w:lvl>
    <w:lvl w:ilvl="6" w:tplc="04050001" w:tentative="1">
      <w:start w:val="1"/>
      <w:numFmt w:val="bullet"/>
      <w:lvlText w:val=""/>
      <w:lvlJc w:val="left"/>
      <w:pPr>
        <w:ind w:left="3009" w:hanging="360"/>
      </w:pPr>
      <w:rPr>
        <w:rFonts w:ascii="Symbol" w:hAnsi="Symbol" w:hint="default"/>
      </w:rPr>
    </w:lvl>
    <w:lvl w:ilvl="7" w:tplc="04050003" w:tentative="1">
      <w:start w:val="1"/>
      <w:numFmt w:val="bullet"/>
      <w:lvlText w:val="o"/>
      <w:lvlJc w:val="left"/>
      <w:pPr>
        <w:ind w:left="3729" w:hanging="360"/>
      </w:pPr>
      <w:rPr>
        <w:rFonts w:ascii="Courier New" w:hAnsi="Courier New" w:cs="Courier New" w:hint="default"/>
      </w:rPr>
    </w:lvl>
    <w:lvl w:ilvl="8" w:tplc="04050005" w:tentative="1">
      <w:start w:val="1"/>
      <w:numFmt w:val="bullet"/>
      <w:lvlText w:val=""/>
      <w:lvlJc w:val="left"/>
      <w:pPr>
        <w:ind w:left="4449" w:hanging="360"/>
      </w:pPr>
      <w:rPr>
        <w:rFonts w:ascii="Wingdings" w:hAnsi="Wingdings" w:hint="default"/>
      </w:rPr>
    </w:lvl>
  </w:abstractNum>
  <w:abstractNum w:abstractNumId="29">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E636E42"/>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nsid w:val="7E9A1CE5"/>
    <w:multiLevelType w:val="hybridMultilevel"/>
    <w:tmpl w:val="F98ACB1E"/>
    <w:lvl w:ilvl="0" w:tplc="D2268204">
      <w:start w:val="1"/>
      <w:numFmt w:val="lowerLetter"/>
      <w:lvlText w:val="%1)"/>
      <w:lvlJc w:val="left"/>
      <w:pPr>
        <w:tabs>
          <w:tab w:val="num" w:pos="1068"/>
        </w:tabs>
        <w:ind w:left="1068" w:hanging="360"/>
      </w:pPr>
      <w:rPr>
        <w:rFonts w:cs="Times New Roman" w:hint="default"/>
      </w:rPr>
    </w:lvl>
    <w:lvl w:ilvl="1" w:tplc="04050003" w:tentative="1">
      <w:start w:val="1"/>
      <w:numFmt w:val="lowerLetter"/>
      <w:lvlText w:val="%2."/>
      <w:lvlJc w:val="left"/>
      <w:pPr>
        <w:tabs>
          <w:tab w:val="num" w:pos="1788"/>
        </w:tabs>
        <w:ind w:left="1788" w:hanging="360"/>
      </w:pPr>
      <w:rPr>
        <w:rFonts w:cs="Times New Roman"/>
      </w:rPr>
    </w:lvl>
    <w:lvl w:ilvl="2" w:tplc="04050005" w:tentative="1">
      <w:start w:val="1"/>
      <w:numFmt w:val="lowerRoman"/>
      <w:lvlText w:val="%3."/>
      <w:lvlJc w:val="right"/>
      <w:pPr>
        <w:tabs>
          <w:tab w:val="num" w:pos="2508"/>
        </w:tabs>
        <w:ind w:left="2508" w:hanging="180"/>
      </w:pPr>
      <w:rPr>
        <w:rFonts w:cs="Times New Roman"/>
      </w:rPr>
    </w:lvl>
    <w:lvl w:ilvl="3" w:tplc="04050001" w:tentative="1">
      <w:start w:val="1"/>
      <w:numFmt w:val="decimal"/>
      <w:lvlText w:val="%4."/>
      <w:lvlJc w:val="left"/>
      <w:pPr>
        <w:tabs>
          <w:tab w:val="num" w:pos="3228"/>
        </w:tabs>
        <w:ind w:left="3228" w:hanging="360"/>
      </w:pPr>
      <w:rPr>
        <w:rFonts w:cs="Times New Roman"/>
      </w:rPr>
    </w:lvl>
    <w:lvl w:ilvl="4" w:tplc="04050003" w:tentative="1">
      <w:start w:val="1"/>
      <w:numFmt w:val="lowerLetter"/>
      <w:lvlText w:val="%5."/>
      <w:lvlJc w:val="left"/>
      <w:pPr>
        <w:tabs>
          <w:tab w:val="num" w:pos="3948"/>
        </w:tabs>
        <w:ind w:left="3948" w:hanging="360"/>
      </w:pPr>
      <w:rPr>
        <w:rFonts w:cs="Times New Roman"/>
      </w:rPr>
    </w:lvl>
    <w:lvl w:ilvl="5" w:tplc="04050005" w:tentative="1">
      <w:start w:val="1"/>
      <w:numFmt w:val="lowerRoman"/>
      <w:lvlText w:val="%6."/>
      <w:lvlJc w:val="right"/>
      <w:pPr>
        <w:tabs>
          <w:tab w:val="num" w:pos="4668"/>
        </w:tabs>
        <w:ind w:left="4668" w:hanging="180"/>
      </w:pPr>
      <w:rPr>
        <w:rFonts w:cs="Times New Roman"/>
      </w:rPr>
    </w:lvl>
    <w:lvl w:ilvl="6" w:tplc="04050001" w:tentative="1">
      <w:start w:val="1"/>
      <w:numFmt w:val="decimal"/>
      <w:lvlText w:val="%7."/>
      <w:lvlJc w:val="left"/>
      <w:pPr>
        <w:tabs>
          <w:tab w:val="num" w:pos="5388"/>
        </w:tabs>
        <w:ind w:left="5388" w:hanging="360"/>
      </w:pPr>
      <w:rPr>
        <w:rFonts w:cs="Times New Roman"/>
      </w:rPr>
    </w:lvl>
    <w:lvl w:ilvl="7" w:tplc="04050003" w:tentative="1">
      <w:start w:val="1"/>
      <w:numFmt w:val="lowerLetter"/>
      <w:lvlText w:val="%8."/>
      <w:lvlJc w:val="left"/>
      <w:pPr>
        <w:tabs>
          <w:tab w:val="num" w:pos="6108"/>
        </w:tabs>
        <w:ind w:left="6108" w:hanging="360"/>
      </w:pPr>
      <w:rPr>
        <w:rFonts w:cs="Times New Roman"/>
      </w:rPr>
    </w:lvl>
    <w:lvl w:ilvl="8" w:tplc="04050005" w:tentative="1">
      <w:start w:val="1"/>
      <w:numFmt w:val="lowerRoman"/>
      <w:lvlText w:val="%9."/>
      <w:lvlJc w:val="right"/>
      <w:pPr>
        <w:tabs>
          <w:tab w:val="num" w:pos="6828"/>
        </w:tabs>
        <w:ind w:left="6828" w:hanging="180"/>
      </w:pPr>
      <w:rPr>
        <w:rFonts w:cs="Times New Roman"/>
      </w:rPr>
    </w:lvl>
  </w:abstractNum>
  <w:num w:numId="1">
    <w:abstractNumId w:val="29"/>
  </w:num>
  <w:num w:numId="2">
    <w:abstractNumId w:val="11"/>
  </w:num>
  <w:num w:numId="3">
    <w:abstractNumId w:val="24"/>
  </w:num>
  <w:num w:numId="4">
    <w:abstractNumId w:val="8"/>
  </w:num>
  <w:num w:numId="5">
    <w:abstractNumId w:val="27"/>
  </w:num>
  <w:num w:numId="6">
    <w:abstractNumId w:val="10"/>
  </w:num>
  <w:num w:numId="7">
    <w:abstractNumId w:val="14"/>
  </w:num>
  <w:num w:numId="8">
    <w:abstractNumId w:val="3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lvlOverride w:ilvl="0">
      <w:startOverride w:val="1"/>
    </w:lvlOverride>
  </w:num>
  <w:num w:numId="12">
    <w:abstractNumId w:val="17"/>
    <w:lvlOverride w:ilvl="0">
      <w:startOverride w:val="1"/>
    </w:lvlOverride>
  </w:num>
  <w:num w:numId="13">
    <w:abstractNumId w:val="19"/>
  </w:num>
  <w:num w:numId="14">
    <w:abstractNumId w:val="4"/>
  </w:num>
  <w:num w:numId="15">
    <w:abstractNumId w:val="17"/>
    <w:lvlOverride w:ilvl="0">
      <w:startOverride w:val="1"/>
    </w:lvlOverride>
  </w:num>
  <w:num w:numId="16">
    <w:abstractNumId w:val="16"/>
  </w:num>
  <w:num w:numId="17">
    <w:abstractNumId w:val="0"/>
  </w:num>
  <w:num w:numId="18">
    <w:abstractNumId w:val="27"/>
    <w:lvlOverride w:ilvl="0">
      <w:startOverride w:val="1"/>
    </w:lvlOverride>
  </w:num>
  <w:num w:numId="19">
    <w:abstractNumId w:val="23"/>
  </w:num>
  <w:num w:numId="20">
    <w:abstractNumId w:val="6"/>
  </w:num>
  <w:num w:numId="21">
    <w:abstractNumId w:val="27"/>
    <w:lvlOverride w:ilvl="0">
      <w:startOverride w:val="1"/>
    </w:lvlOverride>
  </w:num>
  <w:num w:numId="22">
    <w:abstractNumId w:val="30"/>
  </w:num>
  <w:num w:numId="23">
    <w:abstractNumId w:val="25"/>
  </w:num>
  <w:num w:numId="24">
    <w:abstractNumId w:val="25"/>
    <w:lvlOverride w:ilvl="0">
      <w:startOverride w:val="1"/>
    </w:lvlOverride>
  </w:num>
  <w:num w:numId="25">
    <w:abstractNumId w:val="25"/>
    <w:lvlOverride w:ilvl="0">
      <w:startOverride w:val="1"/>
    </w:lvlOverride>
  </w:num>
  <w:num w:numId="26">
    <w:abstractNumId w:val="21"/>
  </w:num>
  <w:num w:numId="27">
    <w:abstractNumId w:val="9"/>
  </w:num>
  <w:num w:numId="28">
    <w:abstractNumId w:val="18"/>
  </w:num>
  <w:num w:numId="29">
    <w:abstractNumId w:val="22"/>
  </w:num>
  <w:num w:numId="30">
    <w:abstractNumId w:val="12"/>
  </w:num>
  <w:num w:numId="31">
    <w:abstractNumId w:val="3"/>
  </w:num>
  <w:num w:numId="32">
    <w:abstractNumId w:val="27"/>
  </w:num>
  <w:num w:numId="33">
    <w:abstractNumId w:val="13"/>
  </w:num>
  <w:num w:numId="34">
    <w:abstractNumId w:val="2"/>
  </w:num>
  <w:num w:numId="35">
    <w:abstractNumId w:val="28"/>
  </w:num>
  <w:num w:numId="36">
    <w:abstractNumId w:val="7"/>
  </w:num>
  <w:num w:numId="37">
    <w:abstractNumId w:val="20"/>
  </w:num>
  <w:num w:numId="38">
    <w:abstractNumId w:val="1"/>
  </w:num>
  <w:num w:numId="39">
    <w:abstractNumId w:val="26"/>
  </w:num>
  <w:num w:numId="40">
    <w:abstractNumId w:val="10"/>
  </w:num>
  <w:num w:numId="41">
    <w:abstractNumId w:val="10"/>
  </w:num>
  <w:num w:numId="4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0F"/>
    <w:rsid w:val="00000380"/>
    <w:rsid w:val="0000272D"/>
    <w:rsid w:val="00004851"/>
    <w:rsid w:val="0001096E"/>
    <w:rsid w:val="00013FCE"/>
    <w:rsid w:val="00015AFC"/>
    <w:rsid w:val="0002014A"/>
    <w:rsid w:val="0002024C"/>
    <w:rsid w:val="00026EF3"/>
    <w:rsid w:val="000312CD"/>
    <w:rsid w:val="00041919"/>
    <w:rsid w:val="00042737"/>
    <w:rsid w:val="00045927"/>
    <w:rsid w:val="00051184"/>
    <w:rsid w:val="00051250"/>
    <w:rsid w:val="00051CD4"/>
    <w:rsid w:val="00055F4E"/>
    <w:rsid w:val="000564E3"/>
    <w:rsid w:val="00063DB9"/>
    <w:rsid w:val="00065580"/>
    <w:rsid w:val="00065837"/>
    <w:rsid w:val="000659DA"/>
    <w:rsid w:val="0006783A"/>
    <w:rsid w:val="00076D70"/>
    <w:rsid w:val="000829A4"/>
    <w:rsid w:val="00085925"/>
    <w:rsid w:val="00086D8F"/>
    <w:rsid w:val="000872E9"/>
    <w:rsid w:val="0008783E"/>
    <w:rsid w:val="0009036A"/>
    <w:rsid w:val="00092599"/>
    <w:rsid w:val="00093BF4"/>
    <w:rsid w:val="0009418A"/>
    <w:rsid w:val="000A39AC"/>
    <w:rsid w:val="000A3BD7"/>
    <w:rsid w:val="000A5C6C"/>
    <w:rsid w:val="000A6218"/>
    <w:rsid w:val="000B2261"/>
    <w:rsid w:val="000B4BD8"/>
    <w:rsid w:val="000B7935"/>
    <w:rsid w:val="000C134B"/>
    <w:rsid w:val="000C1F37"/>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25B0"/>
    <w:rsid w:val="00113E7C"/>
    <w:rsid w:val="0011674F"/>
    <w:rsid w:val="00120CE2"/>
    <w:rsid w:val="00122680"/>
    <w:rsid w:val="001255FB"/>
    <w:rsid w:val="001302D3"/>
    <w:rsid w:val="0013108F"/>
    <w:rsid w:val="00131D57"/>
    <w:rsid w:val="00133E0E"/>
    <w:rsid w:val="00141DD6"/>
    <w:rsid w:val="00141ED4"/>
    <w:rsid w:val="00142653"/>
    <w:rsid w:val="00143AEF"/>
    <w:rsid w:val="001459C5"/>
    <w:rsid w:val="001474D1"/>
    <w:rsid w:val="00154CA3"/>
    <w:rsid w:val="00162AE1"/>
    <w:rsid w:val="00163E06"/>
    <w:rsid w:val="001644D0"/>
    <w:rsid w:val="00164A50"/>
    <w:rsid w:val="00167C2D"/>
    <w:rsid w:val="00170491"/>
    <w:rsid w:val="00172550"/>
    <w:rsid w:val="00172CE2"/>
    <w:rsid w:val="00173BFB"/>
    <w:rsid w:val="0017560F"/>
    <w:rsid w:val="001776B1"/>
    <w:rsid w:val="00182514"/>
    <w:rsid w:val="00184210"/>
    <w:rsid w:val="00184A78"/>
    <w:rsid w:val="0019029C"/>
    <w:rsid w:val="00195F31"/>
    <w:rsid w:val="001967BB"/>
    <w:rsid w:val="00196920"/>
    <w:rsid w:val="001A08CD"/>
    <w:rsid w:val="001B7152"/>
    <w:rsid w:val="001C082C"/>
    <w:rsid w:val="001C143B"/>
    <w:rsid w:val="001C5DB2"/>
    <w:rsid w:val="001D0CF9"/>
    <w:rsid w:val="001D4060"/>
    <w:rsid w:val="001D531F"/>
    <w:rsid w:val="001D57D5"/>
    <w:rsid w:val="001E4492"/>
    <w:rsid w:val="001E7D8A"/>
    <w:rsid w:val="001F2DB4"/>
    <w:rsid w:val="001F446A"/>
    <w:rsid w:val="001F57D4"/>
    <w:rsid w:val="0020138F"/>
    <w:rsid w:val="002068F3"/>
    <w:rsid w:val="00207D2E"/>
    <w:rsid w:val="00210286"/>
    <w:rsid w:val="002111AE"/>
    <w:rsid w:val="00211401"/>
    <w:rsid w:val="002137E8"/>
    <w:rsid w:val="00214189"/>
    <w:rsid w:val="00214C4C"/>
    <w:rsid w:val="00214FEF"/>
    <w:rsid w:val="002153A6"/>
    <w:rsid w:val="00215A79"/>
    <w:rsid w:val="00216808"/>
    <w:rsid w:val="00216B29"/>
    <w:rsid w:val="0021716A"/>
    <w:rsid w:val="002175F9"/>
    <w:rsid w:val="002202EA"/>
    <w:rsid w:val="0022503D"/>
    <w:rsid w:val="00230C6A"/>
    <w:rsid w:val="00236329"/>
    <w:rsid w:val="00242295"/>
    <w:rsid w:val="00245D29"/>
    <w:rsid w:val="00250125"/>
    <w:rsid w:val="00252154"/>
    <w:rsid w:val="00252EBA"/>
    <w:rsid w:val="00257AA2"/>
    <w:rsid w:val="002628DB"/>
    <w:rsid w:val="00262D05"/>
    <w:rsid w:val="00262E05"/>
    <w:rsid w:val="002654F2"/>
    <w:rsid w:val="00267592"/>
    <w:rsid w:val="00275A63"/>
    <w:rsid w:val="00275C70"/>
    <w:rsid w:val="00283DD8"/>
    <w:rsid w:val="00286799"/>
    <w:rsid w:val="00286CC2"/>
    <w:rsid w:val="00287D9D"/>
    <w:rsid w:val="00291660"/>
    <w:rsid w:val="00291AC7"/>
    <w:rsid w:val="00294165"/>
    <w:rsid w:val="00294405"/>
    <w:rsid w:val="00297104"/>
    <w:rsid w:val="002A6FD3"/>
    <w:rsid w:val="002B27B1"/>
    <w:rsid w:val="002B30DF"/>
    <w:rsid w:val="002B7B5A"/>
    <w:rsid w:val="002C1DF9"/>
    <w:rsid w:val="002C4493"/>
    <w:rsid w:val="002C5C79"/>
    <w:rsid w:val="002D3432"/>
    <w:rsid w:val="002D4C6E"/>
    <w:rsid w:val="002D5C2B"/>
    <w:rsid w:val="002E108D"/>
    <w:rsid w:val="002E62D6"/>
    <w:rsid w:val="002E6BED"/>
    <w:rsid w:val="002F29FC"/>
    <w:rsid w:val="003065AD"/>
    <w:rsid w:val="003233E5"/>
    <w:rsid w:val="003241CE"/>
    <w:rsid w:val="0032720C"/>
    <w:rsid w:val="00330C35"/>
    <w:rsid w:val="00334ECD"/>
    <w:rsid w:val="00345DA8"/>
    <w:rsid w:val="003465C2"/>
    <w:rsid w:val="00346623"/>
    <w:rsid w:val="003466D5"/>
    <w:rsid w:val="0035168A"/>
    <w:rsid w:val="00354518"/>
    <w:rsid w:val="003545F5"/>
    <w:rsid w:val="003666B6"/>
    <w:rsid w:val="0037133B"/>
    <w:rsid w:val="0038177C"/>
    <w:rsid w:val="00382D4B"/>
    <w:rsid w:val="003831A7"/>
    <w:rsid w:val="00383246"/>
    <w:rsid w:val="00383E8E"/>
    <w:rsid w:val="003904CD"/>
    <w:rsid w:val="0039302F"/>
    <w:rsid w:val="003A121A"/>
    <w:rsid w:val="003A2E59"/>
    <w:rsid w:val="003B40C8"/>
    <w:rsid w:val="003C24AC"/>
    <w:rsid w:val="003C2D6B"/>
    <w:rsid w:val="003C4C22"/>
    <w:rsid w:val="003C5427"/>
    <w:rsid w:val="003C549E"/>
    <w:rsid w:val="003C71EE"/>
    <w:rsid w:val="003C738F"/>
    <w:rsid w:val="003D14F1"/>
    <w:rsid w:val="003D361C"/>
    <w:rsid w:val="003D402D"/>
    <w:rsid w:val="003D51C8"/>
    <w:rsid w:val="003D6B5E"/>
    <w:rsid w:val="003D6CB4"/>
    <w:rsid w:val="003E1B60"/>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346E"/>
    <w:rsid w:val="004243F5"/>
    <w:rsid w:val="004255BD"/>
    <w:rsid w:val="004267D1"/>
    <w:rsid w:val="00432BEA"/>
    <w:rsid w:val="004338BB"/>
    <w:rsid w:val="0044343E"/>
    <w:rsid w:val="004443B4"/>
    <w:rsid w:val="00445253"/>
    <w:rsid w:val="004453D2"/>
    <w:rsid w:val="004454AA"/>
    <w:rsid w:val="00445646"/>
    <w:rsid w:val="00446C53"/>
    <w:rsid w:val="0045014F"/>
    <w:rsid w:val="00452B33"/>
    <w:rsid w:val="004546C8"/>
    <w:rsid w:val="004635F6"/>
    <w:rsid w:val="00471566"/>
    <w:rsid w:val="00474F21"/>
    <w:rsid w:val="00481823"/>
    <w:rsid w:val="00486C71"/>
    <w:rsid w:val="00486E23"/>
    <w:rsid w:val="00486F79"/>
    <w:rsid w:val="00487DF7"/>
    <w:rsid w:val="00493890"/>
    <w:rsid w:val="00494A41"/>
    <w:rsid w:val="004A2382"/>
    <w:rsid w:val="004A4DB6"/>
    <w:rsid w:val="004A6064"/>
    <w:rsid w:val="004B46F6"/>
    <w:rsid w:val="004B6793"/>
    <w:rsid w:val="004D134B"/>
    <w:rsid w:val="004D2B13"/>
    <w:rsid w:val="004D4E65"/>
    <w:rsid w:val="004E2378"/>
    <w:rsid w:val="004E430E"/>
    <w:rsid w:val="004E4ED3"/>
    <w:rsid w:val="004F09E0"/>
    <w:rsid w:val="004F59BD"/>
    <w:rsid w:val="00503DA1"/>
    <w:rsid w:val="00504E33"/>
    <w:rsid w:val="005105BC"/>
    <w:rsid w:val="005115D0"/>
    <w:rsid w:val="005117E0"/>
    <w:rsid w:val="00514F45"/>
    <w:rsid w:val="005207B9"/>
    <w:rsid w:val="005247B4"/>
    <w:rsid w:val="00530C13"/>
    <w:rsid w:val="00534E0E"/>
    <w:rsid w:val="00537B8A"/>
    <w:rsid w:val="00541925"/>
    <w:rsid w:val="00543A83"/>
    <w:rsid w:val="00544AE9"/>
    <w:rsid w:val="00545378"/>
    <w:rsid w:val="00546EDC"/>
    <w:rsid w:val="00555F25"/>
    <w:rsid w:val="0055712E"/>
    <w:rsid w:val="005576AB"/>
    <w:rsid w:val="00561AD3"/>
    <w:rsid w:val="00561C52"/>
    <w:rsid w:val="00567D35"/>
    <w:rsid w:val="005716D0"/>
    <w:rsid w:val="0057524C"/>
    <w:rsid w:val="00575262"/>
    <w:rsid w:val="0057569E"/>
    <w:rsid w:val="00575D38"/>
    <w:rsid w:val="00582101"/>
    <w:rsid w:val="00586632"/>
    <w:rsid w:val="005A47B6"/>
    <w:rsid w:val="005A7CF4"/>
    <w:rsid w:val="005B2D9D"/>
    <w:rsid w:val="005C31CF"/>
    <w:rsid w:val="005C37F3"/>
    <w:rsid w:val="005C6C47"/>
    <w:rsid w:val="005D5028"/>
    <w:rsid w:val="005E248E"/>
    <w:rsid w:val="005F22ED"/>
    <w:rsid w:val="005F3069"/>
    <w:rsid w:val="005F4C35"/>
    <w:rsid w:val="005F6270"/>
    <w:rsid w:val="006004F2"/>
    <w:rsid w:val="00600FF6"/>
    <w:rsid w:val="006037DE"/>
    <w:rsid w:val="0061021D"/>
    <w:rsid w:val="0061479E"/>
    <w:rsid w:val="00617975"/>
    <w:rsid w:val="006212FC"/>
    <w:rsid w:val="00623B02"/>
    <w:rsid w:val="00624A1C"/>
    <w:rsid w:val="006276DF"/>
    <w:rsid w:val="00637D1A"/>
    <w:rsid w:val="00640AA0"/>
    <w:rsid w:val="00644045"/>
    <w:rsid w:val="006447EF"/>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1FC6"/>
    <w:rsid w:val="00693838"/>
    <w:rsid w:val="006941DF"/>
    <w:rsid w:val="006A0AB7"/>
    <w:rsid w:val="006A1CAA"/>
    <w:rsid w:val="006A2ADE"/>
    <w:rsid w:val="006A4D8A"/>
    <w:rsid w:val="006A504B"/>
    <w:rsid w:val="006B32DF"/>
    <w:rsid w:val="006B400B"/>
    <w:rsid w:val="006B6353"/>
    <w:rsid w:val="006C23C4"/>
    <w:rsid w:val="006C253E"/>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21D91"/>
    <w:rsid w:val="007221A9"/>
    <w:rsid w:val="007276EA"/>
    <w:rsid w:val="00731307"/>
    <w:rsid w:val="007329EB"/>
    <w:rsid w:val="0073375A"/>
    <w:rsid w:val="00734B1C"/>
    <w:rsid w:val="00740944"/>
    <w:rsid w:val="00742E75"/>
    <w:rsid w:val="007463A4"/>
    <w:rsid w:val="007507ED"/>
    <w:rsid w:val="007510C1"/>
    <w:rsid w:val="00751896"/>
    <w:rsid w:val="007553EA"/>
    <w:rsid w:val="007557D0"/>
    <w:rsid w:val="007571AB"/>
    <w:rsid w:val="00760AAE"/>
    <w:rsid w:val="007700E5"/>
    <w:rsid w:val="00770757"/>
    <w:rsid w:val="00774328"/>
    <w:rsid w:val="00776E0B"/>
    <w:rsid w:val="00777AAA"/>
    <w:rsid w:val="00781DBA"/>
    <w:rsid w:val="00781F48"/>
    <w:rsid w:val="007868F7"/>
    <w:rsid w:val="00787FD3"/>
    <w:rsid w:val="007A1828"/>
    <w:rsid w:val="007A3F30"/>
    <w:rsid w:val="007A76E6"/>
    <w:rsid w:val="007B280F"/>
    <w:rsid w:val="007B3B56"/>
    <w:rsid w:val="007C40ED"/>
    <w:rsid w:val="007C6384"/>
    <w:rsid w:val="007C7C36"/>
    <w:rsid w:val="007D02BF"/>
    <w:rsid w:val="007D07D7"/>
    <w:rsid w:val="007E4152"/>
    <w:rsid w:val="007E5B9C"/>
    <w:rsid w:val="007E7DBE"/>
    <w:rsid w:val="007F0091"/>
    <w:rsid w:val="007F0D19"/>
    <w:rsid w:val="007F4767"/>
    <w:rsid w:val="007F5EDA"/>
    <w:rsid w:val="00806631"/>
    <w:rsid w:val="0081057B"/>
    <w:rsid w:val="0081319B"/>
    <w:rsid w:val="0082397B"/>
    <w:rsid w:val="00827861"/>
    <w:rsid w:val="0083152E"/>
    <w:rsid w:val="00832DB7"/>
    <w:rsid w:val="008334C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66CF5"/>
    <w:rsid w:val="0087205B"/>
    <w:rsid w:val="00873B31"/>
    <w:rsid w:val="0087562C"/>
    <w:rsid w:val="00883DA8"/>
    <w:rsid w:val="00885FB0"/>
    <w:rsid w:val="008903F7"/>
    <w:rsid w:val="00892472"/>
    <w:rsid w:val="00894FEC"/>
    <w:rsid w:val="00896786"/>
    <w:rsid w:val="008A03DC"/>
    <w:rsid w:val="008A0C96"/>
    <w:rsid w:val="008A2B20"/>
    <w:rsid w:val="008A375D"/>
    <w:rsid w:val="008A6772"/>
    <w:rsid w:val="008A7526"/>
    <w:rsid w:val="008A7749"/>
    <w:rsid w:val="008B21FD"/>
    <w:rsid w:val="008B3CC4"/>
    <w:rsid w:val="008B470F"/>
    <w:rsid w:val="008B5609"/>
    <w:rsid w:val="008B637F"/>
    <w:rsid w:val="008C0EF1"/>
    <w:rsid w:val="008C1442"/>
    <w:rsid w:val="008C34F0"/>
    <w:rsid w:val="008C517E"/>
    <w:rsid w:val="008C6E3F"/>
    <w:rsid w:val="008C7626"/>
    <w:rsid w:val="008D2ED8"/>
    <w:rsid w:val="008D7659"/>
    <w:rsid w:val="008E2965"/>
    <w:rsid w:val="008E3E04"/>
    <w:rsid w:val="008E527B"/>
    <w:rsid w:val="008E6CA2"/>
    <w:rsid w:val="008E752E"/>
    <w:rsid w:val="008E78E4"/>
    <w:rsid w:val="008F1FC1"/>
    <w:rsid w:val="008F6C79"/>
    <w:rsid w:val="008F7BD4"/>
    <w:rsid w:val="00902658"/>
    <w:rsid w:val="00907A42"/>
    <w:rsid w:val="00911BD1"/>
    <w:rsid w:val="0091212B"/>
    <w:rsid w:val="009130DA"/>
    <w:rsid w:val="00915A43"/>
    <w:rsid w:val="00916D8A"/>
    <w:rsid w:val="00931DE1"/>
    <w:rsid w:val="00941A00"/>
    <w:rsid w:val="0094411E"/>
    <w:rsid w:val="00944996"/>
    <w:rsid w:val="009474E4"/>
    <w:rsid w:val="00950CAA"/>
    <w:rsid w:val="00955968"/>
    <w:rsid w:val="009572BE"/>
    <w:rsid w:val="00963672"/>
    <w:rsid w:val="00964056"/>
    <w:rsid w:val="009668DE"/>
    <w:rsid w:val="009679CF"/>
    <w:rsid w:val="00967C2A"/>
    <w:rsid w:val="00970E04"/>
    <w:rsid w:val="009720E8"/>
    <w:rsid w:val="009834EA"/>
    <w:rsid w:val="00983C4A"/>
    <w:rsid w:val="009853B6"/>
    <w:rsid w:val="009914AB"/>
    <w:rsid w:val="00995555"/>
    <w:rsid w:val="009A05B7"/>
    <w:rsid w:val="009A141D"/>
    <w:rsid w:val="009A1D9E"/>
    <w:rsid w:val="009A269B"/>
    <w:rsid w:val="009A32CC"/>
    <w:rsid w:val="009A3DB4"/>
    <w:rsid w:val="009A653A"/>
    <w:rsid w:val="009A6EDD"/>
    <w:rsid w:val="009B0BD9"/>
    <w:rsid w:val="009B1995"/>
    <w:rsid w:val="009B1D57"/>
    <w:rsid w:val="009B31C1"/>
    <w:rsid w:val="009B46F1"/>
    <w:rsid w:val="009B4A48"/>
    <w:rsid w:val="009B5B28"/>
    <w:rsid w:val="009C0A66"/>
    <w:rsid w:val="009C2C46"/>
    <w:rsid w:val="009C3720"/>
    <w:rsid w:val="009C4A1C"/>
    <w:rsid w:val="009C4D76"/>
    <w:rsid w:val="009C6E8A"/>
    <w:rsid w:val="009D3564"/>
    <w:rsid w:val="009D7C92"/>
    <w:rsid w:val="009E0445"/>
    <w:rsid w:val="009E3BBF"/>
    <w:rsid w:val="009E4F19"/>
    <w:rsid w:val="009E6FAC"/>
    <w:rsid w:val="009F01BA"/>
    <w:rsid w:val="00A025BC"/>
    <w:rsid w:val="00A05240"/>
    <w:rsid w:val="00A119F5"/>
    <w:rsid w:val="00A1481D"/>
    <w:rsid w:val="00A16DA4"/>
    <w:rsid w:val="00A215F3"/>
    <w:rsid w:val="00A2482D"/>
    <w:rsid w:val="00A30A19"/>
    <w:rsid w:val="00A40809"/>
    <w:rsid w:val="00A40F27"/>
    <w:rsid w:val="00A567F5"/>
    <w:rsid w:val="00A61E2A"/>
    <w:rsid w:val="00A61F9A"/>
    <w:rsid w:val="00A634DD"/>
    <w:rsid w:val="00A6444D"/>
    <w:rsid w:val="00A657AB"/>
    <w:rsid w:val="00A65900"/>
    <w:rsid w:val="00A67BCE"/>
    <w:rsid w:val="00A71111"/>
    <w:rsid w:val="00A711D5"/>
    <w:rsid w:val="00A71F47"/>
    <w:rsid w:val="00A75AE3"/>
    <w:rsid w:val="00A77657"/>
    <w:rsid w:val="00A77BC1"/>
    <w:rsid w:val="00A80AE0"/>
    <w:rsid w:val="00A81CAB"/>
    <w:rsid w:val="00A843E2"/>
    <w:rsid w:val="00A85DB7"/>
    <w:rsid w:val="00A86956"/>
    <w:rsid w:val="00A87557"/>
    <w:rsid w:val="00A9120E"/>
    <w:rsid w:val="00A920CA"/>
    <w:rsid w:val="00A9542B"/>
    <w:rsid w:val="00A95EBC"/>
    <w:rsid w:val="00AA1942"/>
    <w:rsid w:val="00AA6D20"/>
    <w:rsid w:val="00AA76C3"/>
    <w:rsid w:val="00AB1919"/>
    <w:rsid w:val="00AC28E7"/>
    <w:rsid w:val="00AC356E"/>
    <w:rsid w:val="00AC4728"/>
    <w:rsid w:val="00AD356F"/>
    <w:rsid w:val="00AD5EDF"/>
    <w:rsid w:val="00AD62CA"/>
    <w:rsid w:val="00AE2F86"/>
    <w:rsid w:val="00AE4818"/>
    <w:rsid w:val="00AE664D"/>
    <w:rsid w:val="00AE714F"/>
    <w:rsid w:val="00AF2D46"/>
    <w:rsid w:val="00AF3B81"/>
    <w:rsid w:val="00AF4FCF"/>
    <w:rsid w:val="00AF6792"/>
    <w:rsid w:val="00B012DA"/>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4BC"/>
    <w:rsid w:val="00B65306"/>
    <w:rsid w:val="00B66D77"/>
    <w:rsid w:val="00B7185C"/>
    <w:rsid w:val="00B71EE4"/>
    <w:rsid w:val="00B75068"/>
    <w:rsid w:val="00B90382"/>
    <w:rsid w:val="00B93FF8"/>
    <w:rsid w:val="00BA2E9A"/>
    <w:rsid w:val="00BA42E6"/>
    <w:rsid w:val="00BA581F"/>
    <w:rsid w:val="00BB4783"/>
    <w:rsid w:val="00BC59C7"/>
    <w:rsid w:val="00BD3CEE"/>
    <w:rsid w:val="00BD484E"/>
    <w:rsid w:val="00BD7955"/>
    <w:rsid w:val="00BE098A"/>
    <w:rsid w:val="00BE2714"/>
    <w:rsid w:val="00BE3CB2"/>
    <w:rsid w:val="00BF08F0"/>
    <w:rsid w:val="00BF6D28"/>
    <w:rsid w:val="00C0041C"/>
    <w:rsid w:val="00C06439"/>
    <w:rsid w:val="00C06A72"/>
    <w:rsid w:val="00C117C3"/>
    <w:rsid w:val="00C1575C"/>
    <w:rsid w:val="00C16B46"/>
    <w:rsid w:val="00C17734"/>
    <w:rsid w:val="00C22DCC"/>
    <w:rsid w:val="00C2668B"/>
    <w:rsid w:val="00C33A50"/>
    <w:rsid w:val="00C35819"/>
    <w:rsid w:val="00C3739C"/>
    <w:rsid w:val="00C400D5"/>
    <w:rsid w:val="00C42B02"/>
    <w:rsid w:val="00C430E2"/>
    <w:rsid w:val="00C43F4E"/>
    <w:rsid w:val="00C44CE4"/>
    <w:rsid w:val="00C459E6"/>
    <w:rsid w:val="00C5022F"/>
    <w:rsid w:val="00C55220"/>
    <w:rsid w:val="00C56858"/>
    <w:rsid w:val="00C6018E"/>
    <w:rsid w:val="00C6196B"/>
    <w:rsid w:val="00C669A9"/>
    <w:rsid w:val="00C67AF1"/>
    <w:rsid w:val="00C701AF"/>
    <w:rsid w:val="00C9105A"/>
    <w:rsid w:val="00CA0314"/>
    <w:rsid w:val="00CA1DEB"/>
    <w:rsid w:val="00CA2B0C"/>
    <w:rsid w:val="00CB3024"/>
    <w:rsid w:val="00CC354A"/>
    <w:rsid w:val="00CC4108"/>
    <w:rsid w:val="00CC5636"/>
    <w:rsid w:val="00CC7D09"/>
    <w:rsid w:val="00CC7F72"/>
    <w:rsid w:val="00CD05F3"/>
    <w:rsid w:val="00CD2A47"/>
    <w:rsid w:val="00CD345F"/>
    <w:rsid w:val="00CE0A6E"/>
    <w:rsid w:val="00CE1EE7"/>
    <w:rsid w:val="00CE375D"/>
    <w:rsid w:val="00CE5DD7"/>
    <w:rsid w:val="00CE6647"/>
    <w:rsid w:val="00CE73A4"/>
    <w:rsid w:val="00D01CAE"/>
    <w:rsid w:val="00D02198"/>
    <w:rsid w:val="00D0274A"/>
    <w:rsid w:val="00D046FD"/>
    <w:rsid w:val="00D07316"/>
    <w:rsid w:val="00D114FE"/>
    <w:rsid w:val="00D2129A"/>
    <w:rsid w:val="00D235DF"/>
    <w:rsid w:val="00D2645C"/>
    <w:rsid w:val="00D26561"/>
    <w:rsid w:val="00D272B9"/>
    <w:rsid w:val="00D32B4D"/>
    <w:rsid w:val="00D35E0D"/>
    <w:rsid w:val="00D35F17"/>
    <w:rsid w:val="00D366CD"/>
    <w:rsid w:val="00D375C5"/>
    <w:rsid w:val="00D42386"/>
    <w:rsid w:val="00D43988"/>
    <w:rsid w:val="00D57F28"/>
    <w:rsid w:val="00D61418"/>
    <w:rsid w:val="00D63A53"/>
    <w:rsid w:val="00D64F50"/>
    <w:rsid w:val="00D65168"/>
    <w:rsid w:val="00D7195C"/>
    <w:rsid w:val="00D72464"/>
    <w:rsid w:val="00D737FA"/>
    <w:rsid w:val="00D7478D"/>
    <w:rsid w:val="00D757CB"/>
    <w:rsid w:val="00D847AD"/>
    <w:rsid w:val="00D87928"/>
    <w:rsid w:val="00D90A0C"/>
    <w:rsid w:val="00D91873"/>
    <w:rsid w:val="00D91B1F"/>
    <w:rsid w:val="00D91FC5"/>
    <w:rsid w:val="00D931FD"/>
    <w:rsid w:val="00DA1923"/>
    <w:rsid w:val="00DA768D"/>
    <w:rsid w:val="00DB1CA5"/>
    <w:rsid w:val="00DB5063"/>
    <w:rsid w:val="00DB7952"/>
    <w:rsid w:val="00DC420B"/>
    <w:rsid w:val="00DC4894"/>
    <w:rsid w:val="00DC7E80"/>
    <w:rsid w:val="00DD158D"/>
    <w:rsid w:val="00DD6EAA"/>
    <w:rsid w:val="00DF112A"/>
    <w:rsid w:val="00DF134A"/>
    <w:rsid w:val="00DF31C9"/>
    <w:rsid w:val="00E03E99"/>
    <w:rsid w:val="00E07A65"/>
    <w:rsid w:val="00E108D6"/>
    <w:rsid w:val="00E12F96"/>
    <w:rsid w:val="00E16B31"/>
    <w:rsid w:val="00E20BB0"/>
    <w:rsid w:val="00E210A4"/>
    <w:rsid w:val="00E216CE"/>
    <w:rsid w:val="00E3115B"/>
    <w:rsid w:val="00E3184A"/>
    <w:rsid w:val="00E32A45"/>
    <w:rsid w:val="00E36169"/>
    <w:rsid w:val="00E37952"/>
    <w:rsid w:val="00E45360"/>
    <w:rsid w:val="00E46C77"/>
    <w:rsid w:val="00E50C1F"/>
    <w:rsid w:val="00E51703"/>
    <w:rsid w:val="00E523FE"/>
    <w:rsid w:val="00E545E7"/>
    <w:rsid w:val="00E5577C"/>
    <w:rsid w:val="00E57F95"/>
    <w:rsid w:val="00E61F5F"/>
    <w:rsid w:val="00E62173"/>
    <w:rsid w:val="00E62C5F"/>
    <w:rsid w:val="00E7636E"/>
    <w:rsid w:val="00E76D65"/>
    <w:rsid w:val="00E87286"/>
    <w:rsid w:val="00E90BB6"/>
    <w:rsid w:val="00E96B07"/>
    <w:rsid w:val="00E9765A"/>
    <w:rsid w:val="00EA1A66"/>
    <w:rsid w:val="00EA2A26"/>
    <w:rsid w:val="00EA3CA5"/>
    <w:rsid w:val="00EA668A"/>
    <w:rsid w:val="00EA720C"/>
    <w:rsid w:val="00EB3AC9"/>
    <w:rsid w:val="00EB45B8"/>
    <w:rsid w:val="00EB54F7"/>
    <w:rsid w:val="00EB56CD"/>
    <w:rsid w:val="00EB583E"/>
    <w:rsid w:val="00EB587C"/>
    <w:rsid w:val="00EB77C2"/>
    <w:rsid w:val="00EC2817"/>
    <w:rsid w:val="00EC3FBE"/>
    <w:rsid w:val="00EC5925"/>
    <w:rsid w:val="00ED2D58"/>
    <w:rsid w:val="00ED4A2C"/>
    <w:rsid w:val="00ED5510"/>
    <w:rsid w:val="00ED5CAE"/>
    <w:rsid w:val="00ED7BA8"/>
    <w:rsid w:val="00EE0F74"/>
    <w:rsid w:val="00EE23A3"/>
    <w:rsid w:val="00EE56B0"/>
    <w:rsid w:val="00EF05E4"/>
    <w:rsid w:val="00EF0D4B"/>
    <w:rsid w:val="00EF5202"/>
    <w:rsid w:val="00EF5337"/>
    <w:rsid w:val="00F015F3"/>
    <w:rsid w:val="00F03823"/>
    <w:rsid w:val="00F0514E"/>
    <w:rsid w:val="00F069EF"/>
    <w:rsid w:val="00F07C31"/>
    <w:rsid w:val="00F1238C"/>
    <w:rsid w:val="00F14265"/>
    <w:rsid w:val="00F20F23"/>
    <w:rsid w:val="00F24F7B"/>
    <w:rsid w:val="00F26DA1"/>
    <w:rsid w:val="00F31E10"/>
    <w:rsid w:val="00F356F2"/>
    <w:rsid w:val="00F366DC"/>
    <w:rsid w:val="00F37C93"/>
    <w:rsid w:val="00F40050"/>
    <w:rsid w:val="00F47761"/>
    <w:rsid w:val="00F5040B"/>
    <w:rsid w:val="00F5325F"/>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3029"/>
    <w:rsid w:val="00FA594F"/>
    <w:rsid w:val="00FB70BD"/>
    <w:rsid w:val="00FB745C"/>
    <w:rsid w:val="00FC0CA8"/>
    <w:rsid w:val="00FC7C14"/>
    <w:rsid w:val="00FD0FE0"/>
    <w:rsid w:val="00FD2195"/>
    <w:rsid w:val="00FD22C8"/>
    <w:rsid w:val="00FE0AC9"/>
    <w:rsid w:val="00FE53DE"/>
    <w:rsid w:val="00FF1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2"/>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2"/>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v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6"/>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7"/>
      </w:numPr>
      <w:spacing w:before="240" w:after="200" w:line="288" w:lineRule="auto"/>
      <w:ind w:left="284" w:hanging="284"/>
    </w:pPr>
    <w:rPr>
      <w:rFonts w:ascii="Arial" w:hAnsi="Arial"/>
      <w:b/>
      <w:sz w:val="22"/>
      <w:szCs w:val="22"/>
      <w:lang w:eastAsia="en-US" w:bidi="en-US"/>
    </w:rPr>
  </w:style>
  <w:style w:type="paragraph" w:customStyle="1" w:styleId="slodrka">
    <w:name w:val="Čísl. odrážka"/>
    <w:basedOn w:val="Normln"/>
    <w:uiPriority w:val="99"/>
    <w:rsid w:val="00866CF5"/>
    <w:pPr>
      <w:numPr>
        <w:numId w:val="9"/>
      </w:numPr>
      <w:spacing w:before="0" w:after="120"/>
      <w:ind w:left="425" w:hanging="357"/>
    </w:pPr>
    <w:rPr>
      <w:rFonts w:cs="Arial"/>
    </w:rPr>
  </w:style>
  <w:style w:type="paragraph" w:customStyle="1" w:styleId="druhodrka">
    <w:name w:val="druhá odrážka"/>
    <w:basedOn w:val="Normln"/>
    <w:link w:val="druhodrkaChar"/>
    <w:qFormat/>
    <w:rsid w:val="000C1F37"/>
    <w:pPr>
      <w:numPr>
        <w:numId w:val="23"/>
      </w:numPr>
      <w:ind w:left="1066" w:hanging="357"/>
    </w:pPr>
  </w:style>
  <w:style w:type="character" w:customStyle="1" w:styleId="druhodrkaChar">
    <w:name w:val="druhá odrážka Char"/>
    <w:basedOn w:val="Standardnpsmoodstavce"/>
    <w:link w:val="druhodrka"/>
    <w:rsid w:val="000C1F37"/>
    <w:rPr>
      <w:rFonts w:ascii="Arial" w:hAnsi="Arial"/>
      <w:sz w:val="22"/>
      <w:szCs w:val="22"/>
      <w:lang w:eastAsia="en-US" w:bidi="en-US"/>
    </w:rPr>
  </w:style>
  <w:style w:type="paragraph" w:customStyle="1" w:styleId="odstavec1">
    <w:name w:val="odstavec 1"/>
    <w:basedOn w:val="Normln"/>
    <w:link w:val="odstavec1Char"/>
    <w:qFormat/>
    <w:rsid w:val="00B012DA"/>
    <w:pPr>
      <w:spacing w:before="120" w:line="240" w:lineRule="auto"/>
    </w:pPr>
    <w:rPr>
      <w:rFonts w:cs="Arial"/>
      <w:b/>
      <w:sz w:val="20"/>
      <w:szCs w:val="20"/>
      <w:lang w:eastAsia="cs-CZ" w:bidi="ar-SA"/>
    </w:rPr>
  </w:style>
  <w:style w:type="character" w:customStyle="1" w:styleId="odstavec1Char">
    <w:name w:val="odstavec 1 Char"/>
    <w:basedOn w:val="Standardnpsmoodstavce"/>
    <w:link w:val="odstavec1"/>
    <w:rsid w:val="00B012DA"/>
    <w:rPr>
      <w:rFonts w:ascii="Arial" w:hAnsi="Arial" w:cs="Arial"/>
      <w:b/>
    </w:rPr>
  </w:style>
  <w:style w:type="character" w:customStyle="1" w:styleId="UnresolvedMention">
    <w:name w:val="Unresolved Mention"/>
    <w:basedOn w:val="Standardnpsmoodstavce"/>
    <w:uiPriority w:val="99"/>
    <w:semiHidden/>
    <w:unhideWhenUsed/>
    <w:rsid w:val="007F0D19"/>
    <w:rPr>
      <w:color w:val="808080"/>
      <w:shd w:val="clear" w:color="auto" w:fill="E6E6E6"/>
    </w:rPr>
  </w:style>
  <w:style w:type="paragraph" w:styleId="Zkladntext">
    <w:name w:val="Body Text"/>
    <w:basedOn w:val="Normln"/>
    <w:link w:val="ZkladntextChar"/>
    <w:uiPriority w:val="99"/>
    <w:rsid w:val="00F40050"/>
    <w:pPr>
      <w:autoSpaceDE w:val="0"/>
      <w:autoSpaceDN w:val="0"/>
      <w:spacing w:before="0" w:line="240" w:lineRule="auto"/>
      <w:jc w:val="left"/>
    </w:pPr>
    <w:rPr>
      <w:rFonts w:ascii="Times New Roman" w:hAnsi="Times New Roman"/>
      <w:sz w:val="24"/>
      <w:szCs w:val="24"/>
      <w:lang w:eastAsia="cs-CZ" w:bidi="ar-SA"/>
    </w:rPr>
  </w:style>
  <w:style w:type="character" w:customStyle="1" w:styleId="ZkladntextChar">
    <w:name w:val="Základní text Char"/>
    <w:basedOn w:val="Standardnpsmoodstavce"/>
    <w:link w:val="Zkladntext"/>
    <w:uiPriority w:val="99"/>
    <w:rsid w:val="00F4005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2"/>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2"/>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v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6"/>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7"/>
      </w:numPr>
      <w:spacing w:before="240" w:after="200" w:line="288" w:lineRule="auto"/>
      <w:ind w:left="284" w:hanging="284"/>
    </w:pPr>
    <w:rPr>
      <w:rFonts w:ascii="Arial" w:hAnsi="Arial"/>
      <w:b/>
      <w:sz w:val="22"/>
      <w:szCs w:val="22"/>
      <w:lang w:eastAsia="en-US" w:bidi="en-US"/>
    </w:rPr>
  </w:style>
  <w:style w:type="paragraph" w:customStyle="1" w:styleId="slodrka">
    <w:name w:val="Čísl. odrážka"/>
    <w:basedOn w:val="Normln"/>
    <w:uiPriority w:val="99"/>
    <w:rsid w:val="00866CF5"/>
    <w:pPr>
      <w:numPr>
        <w:numId w:val="9"/>
      </w:numPr>
      <w:spacing w:before="0" w:after="120"/>
      <w:ind w:left="425" w:hanging="357"/>
    </w:pPr>
    <w:rPr>
      <w:rFonts w:cs="Arial"/>
    </w:rPr>
  </w:style>
  <w:style w:type="paragraph" w:customStyle="1" w:styleId="druhodrka">
    <w:name w:val="druhá odrážka"/>
    <w:basedOn w:val="Normln"/>
    <w:link w:val="druhodrkaChar"/>
    <w:qFormat/>
    <w:rsid w:val="000C1F37"/>
    <w:pPr>
      <w:numPr>
        <w:numId w:val="23"/>
      </w:numPr>
      <w:ind w:left="1066" w:hanging="357"/>
    </w:pPr>
  </w:style>
  <w:style w:type="character" w:customStyle="1" w:styleId="druhodrkaChar">
    <w:name w:val="druhá odrážka Char"/>
    <w:basedOn w:val="Standardnpsmoodstavce"/>
    <w:link w:val="druhodrka"/>
    <w:rsid w:val="000C1F37"/>
    <w:rPr>
      <w:rFonts w:ascii="Arial" w:hAnsi="Arial"/>
      <w:sz w:val="22"/>
      <w:szCs w:val="22"/>
      <w:lang w:eastAsia="en-US" w:bidi="en-US"/>
    </w:rPr>
  </w:style>
  <w:style w:type="paragraph" w:customStyle="1" w:styleId="odstavec1">
    <w:name w:val="odstavec 1"/>
    <w:basedOn w:val="Normln"/>
    <w:link w:val="odstavec1Char"/>
    <w:qFormat/>
    <w:rsid w:val="00B012DA"/>
    <w:pPr>
      <w:spacing w:before="120" w:line="240" w:lineRule="auto"/>
    </w:pPr>
    <w:rPr>
      <w:rFonts w:cs="Arial"/>
      <w:b/>
      <w:sz w:val="20"/>
      <w:szCs w:val="20"/>
      <w:lang w:eastAsia="cs-CZ" w:bidi="ar-SA"/>
    </w:rPr>
  </w:style>
  <w:style w:type="character" w:customStyle="1" w:styleId="odstavec1Char">
    <w:name w:val="odstavec 1 Char"/>
    <w:basedOn w:val="Standardnpsmoodstavce"/>
    <w:link w:val="odstavec1"/>
    <w:rsid w:val="00B012DA"/>
    <w:rPr>
      <w:rFonts w:ascii="Arial" w:hAnsi="Arial" w:cs="Arial"/>
      <w:b/>
    </w:rPr>
  </w:style>
  <w:style w:type="character" w:customStyle="1" w:styleId="UnresolvedMention">
    <w:name w:val="Unresolved Mention"/>
    <w:basedOn w:val="Standardnpsmoodstavce"/>
    <w:uiPriority w:val="99"/>
    <w:semiHidden/>
    <w:unhideWhenUsed/>
    <w:rsid w:val="007F0D19"/>
    <w:rPr>
      <w:color w:val="808080"/>
      <w:shd w:val="clear" w:color="auto" w:fill="E6E6E6"/>
    </w:rPr>
  </w:style>
  <w:style w:type="paragraph" w:styleId="Zkladntext">
    <w:name w:val="Body Text"/>
    <w:basedOn w:val="Normln"/>
    <w:link w:val="ZkladntextChar"/>
    <w:uiPriority w:val="99"/>
    <w:rsid w:val="00F40050"/>
    <w:pPr>
      <w:autoSpaceDE w:val="0"/>
      <w:autoSpaceDN w:val="0"/>
      <w:spacing w:before="0" w:line="240" w:lineRule="auto"/>
      <w:jc w:val="left"/>
    </w:pPr>
    <w:rPr>
      <w:rFonts w:ascii="Times New Roman" w:hAnsi="Times New Roman"/>
      <w:sz w:val="24"/>
      <w:szCs w:val="24"/>
      <w:lang w:eastAsia="cs-CZ" w:bidi="ar-SA"/>
    </w:rPr>
  </w:style>
  <w:style w:type="character" w:customStyle="1" w:styleId="ZkladntextChar">
    <w:name w:val="Základní text Char"/>
    <w:basedOn w:val="Standardnpsmoodstavce"/>
    <w:link w:val="Zkladntext"/>
    <w:uiPriority w:val="99"/>
    <w:rsid w:val="00F4005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verenec@zusvidnav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EB19-DB49-40F3-B910-4562EA02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1327</TotalTime>
  <Pages>1</Pages>
  <Words>3617</Words>
  <Characters>21341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24909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reditel</cp:lastModifiedBy>
  <cp:revision>48</cp:revision>
  <cp:lastPrinted>2018-08-28T12:01:00Z</cp:lastPrinted>
  <dcterms:created xsi:type="dcterms:W3CDTF">2018-01-17T09:46:00Z</dcterms:created>
  <dcterms:modified xsi:type="dcterms:W3CDTF">2018-08-28T12:02:00Z</dcterms:modified>
</cp:coreProperties>
</file>